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9E964D" w14:textId="61066126" w:rsidR="00F73A77" w:rsidRDefault="008F3470" w:rsidP="005E69A6">
      <w:pPr>
        <w:rPr>
          <w:rFonts w:ascii="Franklin Gothic Book" w:hAnsi="Franklin Gothic Book" w:cstheme="minorHAnsi"/>
          <w:bCs/>
          <w:iCs/>
        </w:rPr>
      </w:pPr>
      <w:r w:rsidRPr="00E21F6F">
        <w:rPr>
          <w:rFonts w:ascii="Franklin Gothic Book" w:hAnsi="Franklin Gothic Book" w:cstheme="minorHAnsi"/>
          <w:b/>
        </w:rPr>
        <w:t>Fiscal Facts:</w:t>
      </w:r>
      <w:r w:rsidR="0051510B">
        <w:rPr>
          <w:rFonts w:ascii="Franklin Gothic Book" w:hAnsi="Franklin Gothic Book" w:cstheme="minorHAnsi"/>
          <w:b/>
        </w:rPr>
        <w:t xml:space="preserve"> </w:t>
      </w:r>
      <w:r w:rsidR="00A94C22" w:rsidRPr="00A94C22">
        <w:rPr>
          <w:rFonts w:ascii="Franklin Gothic Book" w:hAnsi="Franklin Gothic Book" w:cstheme="minorHAnsi"/>
          <w:b/>
        </w:rPr>
        <w:t>Madison Finances Hold Steady Post-Referendum, Enable New Investments</w:t>
      </w:r>
    </w:p>
    <w:p w14:paraId="5D0634BB" w14:textId="4CC9E03F" w:rsidR="00F73A77" w:rsidRDefault="00F73A77" w:rsidP="00E126D6">
      <w:pPr>
        <w:rPr>
          <w:rFonts w:ascii="Franklin Gothic Book" w:hAnsi="Franklin Gothic Book" w:cstheme="minorHAnsi"/>
          <w:bCs/>
          <w:iCs/>
        </w:rPr>
      </w:pPr>
    </w:p>
    <w:p w14:paraId="707B55DA" w14:textId="1AE2DA6C" w:rsidR="00A94C22" w:rsidRDefault="00A94C22" w:rsidP="00A94C22">
      <w:pPr>
        <w:rPr>
          <w:rFonts w:ascii="Franklin Gothic Book" w:hAnsi="Franklin Gothic Book" w:cstheme="minorHAnsi"/>
          <w:bCs/>
          <w:iCs/>
        </w:rPr>
      </w:pPr>
      <w:r w:rsidRPr="00A94C22">
        <w:rPr>
          <w:rFonts w:ascii="Franklin Gothic Book" w:hAnsi="Franklin Gothic Book" w:cstheme="minorHAnsi"/>
          <w:bCs/>
          <w:iCs/>
        </w:rPr>
        <w:t>Two years after Madison voters approved a $22 million property tax increase for the city in a</w:t>
      </w:r>
      <w:r w:rsidR="00CD7E1A">
        <w:rPr>
          <w:rFonts w:ascii="Franklin Gothic Book" w:hAnsi="Franklin Gothic Book" w:cstheme="minorHAnsi"/>
          <w:bCs/>
          <w:iCs/>
        </w:rPr>
        <w:t xml:space="preserve"> </w:t>
      </w:r>
      <w:r w:rsidRPr="00A94C22">
        <w:rPr>
          <w:rFonts w:ascii="Franklin Gothic Book" w:hAnsi="Franklin Gothic Book" w:cstheme="minorHAnsi"/>
          <w:bCs/>
          <w:iCs/>
        </w:rPr>
        <w:t>referendum, the city’s finances, services, and infrastructure remain in a relatively strong position</w:t>
      </w:r>
      <w:r w:rsidR="00C51547">
        <w:rPr>
          <w:rFonts w:ascii="Franklin Gothic Book" w:hAnsi="Franklin Gothic Book" w:cstheme="minorHAnsi"/>
          <w:bCs/>
          <w:iCs/>
        </w:rPr>
        <w:t>.</w:t>
      </w:r>
      <w:r w:rsidR="00CD7E1A">
        <w:rPr>
          <w:rFonts w:ascii="Franklin Gothic Book" w:hAnsi="Franklin Gothic Book" w:cstheme="minorHAnsi"/>
          <w:bCs/>
          <w:iCs/>
        </w:rPr>
        <w:t xml:space="preserve"> </w:t>
      </w:r>
      <w:r w:rsidR="00C51547">
        <w:rPr>
          <w:rFonts w:ascii="Franklin Gothic Book" w:hAnsi="Franklin Gothic Book" w:cstheme="minorHAnsi"/>
          <w:bCs/>
          <w:iCs/>
        </w:rPr>
        <w:t xml:space="preserve">According to the </w:t>
      </w:r>
      <w:r w:rsidRPr="00A94C22">
        <w:rPr>
          <w:rFonts w:ascii="Franklin Gothic Book" w:hAnsi="Franklin Gothic Book" w:cstheme="minorHAnsi"/>
          <w:bCs/>
          <w:iCs/>
        </w:rPr>
        <w:t>Wisconsin Policy Forum</w:t>
      </w:r>
      <w:r w:rsidR="00C51547">
        <w:rPr>
          <w:rFonts w:ascii="Franklin Gothic Book" w:hAnsi="Franklin Gothic Book" w:cstheme="minorHAnsi"/>
          <w:bCs/>
          <w:iCs/>
        </w:rPr>
        <w:t>’s annual brief on the city of Madison’s</w:t>
      </w:r>
      <w:r w:rsidR="00B56E4B">
        <w:rPr>
          <w:rFonts w:ascii="Franklin Gothic Book" w:hAnsi="Franklin Gothic Book" w:cstheme="minorHAnsi"/>
          <w:bCs/>
          <w:iCs/>
        </w:rPr>
        <w:t xml:space="preserve"> next</w:t>
      </w:r>
      <w:r w:rsidR="00C51547">
        <w:rPr>
          <w:rFonts w:ascii="Franklin Gothic Book" w:hAnsi="Franklin Gothic Book" w:cstheme="minorHAnsi"/>
          <w:bCs/>
          <w:iCs/>
        </w:rPr>
        <w:t xml:space="preserve"> proposed budget, it</w:t>
      </w:r>
      <w:r w:rsidR="00CB6038">
        <w:rPr>
          <w:rFonts w:ascii="Franklin Gothic Book" w:hAnsi="Franklin Gothic Book" w:cstheme="minorHAnsi"/>
          <w:bCs/>
          <w:iCs/>
        </w:rPr>
        <w:t xml:space="preserve"> </w:t>
      </w:r>
      <w:r w:rsidR="00C51547" w:rsidRPr="00A94C22">
        <w:rPr>
          <w:rFonts w:ascii="Franklin Gothic Book" w:hAnsi="Franklin Gothic Book" w:cstheme="minorHAnsi"/>
          <w:bCs/>
          <w:iCs/>
        </w:rPr>
        <w:t>would limit the property tax levy increase to roughly the</w:t>
      </w:r>
      <w:r w:rsidR="00C51547">
        <w:rPr>
          <w:rFonts w:ascii="Franklin Gothic Book" w:hAnsi="Franklin Gothic Book" w:cstheme="minorHAnsi"/>
          <w:bCs/>
          <w:iCs/>
        </w:rPr>
        <w:t xml:space="preserve"> </w:t>
      </w:r>
      <w:r w:rsidR="00C51547" w:rsidRPr="00A94C22">
        <w:rPr>
          <w:rFonts w:ascii="Franklin Gothic Book" w:hAnsi="Franklin Gothic Book" w:cstheme="minorHAnsi"/>
          <w:bCs/>
          <w:iCs/>
        </w:rPr>
        <w:t>recent rate of inflation while protecting the transit system and bolstering services in some areas</w:t>
      </w:r>
      <w:r w:rsidR="00C51547">
        <w:rPr>
          <w:rFonts w:ascii="Franklin Gothic Book" w:hAnsi="Franklin Gothic Book" w:cstheme="minorHAnsi"/>
          <w:bCs/>
          <w:iCs/>
        </w:rPr>
        <w:t>.</w:t>
      </w:r>
    </w:p>
    <w:p w14:paraId="0C137226" w14:textId="77777777" w:rsidR="00A94C22" w:rsidRDefault="00A94C22" w:rsidP="00A94C22">
      <w:pPr>
        <w:rPr>
          <w:rFonts w:ascii="Franklin Gothic Book" w:hAnsi="Franklin Gothic Book" w:cstheme="minorHAnsi"/>
          <w:bCs/>
          <w:iCs/>
        </w:rPr>
      </w:pPr>
    </w:p>
    <w:p w14:paraId="0540BFB4" w14:textId="7E3F2F29" w:rsidR="00C51547" w:rsidRDefault="00A94C22" w:rsidP="00A94C22">
      <w:pPr>
        <w:rPr>
          <w:rFonts w:ascii="Franklin Gothic Book" w:hAnsi="Franklin Gothic Book" w:cstheme="minorHAnsi"/>
          <w:bCs/>
          <w:iCs/>
        </w:rPr>
      </w:pPr>
      <w:r w:rsidRPr="00A94C22">
        <w:rPr>
          <w:rFonts w:ascii="Franklin Gothic Book" w:hAnsi="Franklin Gothic Book" w:cstheme="minorHAnsi"/>
          <w:bCs/>
          <w:iCs/>
        </w:rPr>
        <w:t>The city benefits from rates of new construction that</w:t>
      </w:r>
      <w:r>
        <w:rPr>
          <w:rFonts w:ascii="Franklin Gothic Book" w:hAnsi="Franklin Gothic Book" w:cstheme="minorHAnsi"/>
          <w:bCs/>
          <w:iCs/>
        </w:rPr>
        <w:t xml:space="preserve"> </w:t>
      </w:r>
      <w:r w:rsidRPr="00A94C22">
        <w:rPr>
          <w:rFonts w:ascii="Franklin Gothic Book" w:hAnsi="Franklin Gothic Book" w:cstheme="minorHAnsi"/>
          <w:bCs/>
          <w:iCs/>
        </w:rPr>
        <w:t>generally outpace the state average, low unemployment rates in Dane County, and a relatively strong</w:t>
      </w:r>
      <w:r>
        <w:rPr>
          <w:rFonts w:ascii="Franklin Gothic Book" w:hAnsi="Franklin Gothic Book" w:cstheme="minorHAnsi"/>
          <w:bCs/>
          <w:iCs/>
        </w:rPr>
        <w:t xml:space="preserve"> </w:t>
      </w:r>
      <w:r w:rsidRPr="00A94C22">
        <w:rPr>
          <w:rFonts w:ascii="Franklin Gothic Book" w:hAnsi="Franklin Gothic Book" w:cstheme="minorHAnsi"/>
          <w:bCs/>
          <w:iCs/>
        </w:rPr>
        <w:t>economy.</w:t>
      </w:r>
      <w:r>
        <w:rPr>
          <w:rFonts w:ascii="Franklin Gothic Book" w:hAnsi="Franklin Gothic Book" w:cstheme="minorHAnsi"/>
          <w:bCs/>
          <w:iCs/>
        </w:rPr>
        <w:t xml:space="preserve"> </w:t>
      </w:r>
      <w:r w:rsidRPr="00A94C22">
        <w:rPr>
          <w:rFonts w:ascii="Franklin Gothic Book" w:hAnsi="Franklin Gothic Book" w:cstheme="minorHAnsi"/>
          <w:bCs/>
          <w:iCs/>
        </w:rPr>
        <w:t>For a Midwest city in 2026, Madison remains in an enviable position</w:t>
      </w:r>
      <w:r w:rsidR="00C51547">
        <w:rPr>
          <w:rFonts w:ascii="Franklin Gothic Book" w:hAnsi="Franklin Gothic Book" w:cstheme="minorHAnsi"/>
          <w:bCs/>
          <w:iCs/>
        </w:rPr>
        <w:t xml:space="preserve">. </w:t>
      </w:r>
      <w:r w:rsidRPr="00A94C22">
        <w:rPr>
          <w:rFonts w:ascii="Franklin Gothic Book" w:hAnsi="Franklin Gothic Book" w:cstheme="minorHAnsi"/>
          <w:bCs/>
          <w:iCs/>
        </w:rPr>
        <w:t>This enables Mayor Satya Rhodes-Conway to make new investments in her 2027 budget proposal,</w:t>
      </w:r>
      <w:r w:rsidR="00C51547">
        <w:rPr>
          <w:rFonts w:ascii="Franklin Gothic Book" w:hAnsi="Franklin Gothic Book" w:cstheme="minorHAnsi"/>
          <w:bCs/>
          <w:iCs/>
        </w:rPr>
        <w:t xml:space="preserve"> </w:t>
      </w:r>
      <w:r w:rsidRPr="00A94C22">
        <w:rPr>
          <w:rFonts w:ascii="Franklin Gothic Book" w:hAnsi="Franklin Gothic Book" w:cstheme="minorHAnsi"/>
          <w:bCs/>
          <w:iCs/>
        </w:rPr>
        <w:t>which will be taken up by the Madison Common Council in coming weeks.</w:t>
      </w:r>
    </w:p>
    <w:p w14:paraId="5901291C" w14:textId="77777777" w:rsidR="00C51547" w:rsidRDefault="00C51547" w:rsidP="00A94C22">
      <w:pPr>
        <w:rPr>
          <w:rFonts w:ascii="Franklin Gothic Book" w:hAnsi="Franklin Gothic Book" w:cstheme="minorHAnsi"/>
          <w:bCs/>
          <w:iCs/>
        </w:rPr>
      </w:pPr>
    </w:p>
    <w:p w14:paraId="06CCB0E7" w14:textId="49DEAA7C" w:rsidR="00A94C22" w:rsidRDefault="00A94C22" w:rsidP="00A94C22">
      <w:pPr>
        <w:rPr>
          <w:rFonts w:ascii="Franklin Gothic Book" w:hAnsi="Franklin Gothic Book" w:cstheme="minorHAnsi"/>
          <w:bCs/>
          <w:iCs/>
        </w:rPr>
      </w:pPr>
      <w:r w:rsidRPr="00A94C22">
        <w:rPr>
          <w:rFonts w:ascii="Franklin Gothic Book" w:hAnsi="Franklin Gothic Book" w:cstheme="minorHAnsi"/>
          <w:bCs/>
          <w:iCs/>
        </w:rPr>
        <w:t>It provides raises for city</w:t>
      </w:r>
      <w:r w:rsidR="00C51547">
        <w:rPr>
          <w:rFonts w:ascii="Franklin Gothic Book" w:hAnsi="Franklin Gothic Book" w:cstheme="minorHAnsi"/>
          <w:bCs/>
          <w:iCs/>
        </w:rPr>
        <w:t xml:space="preserve"> </w:t>
      </w:r>
      <w:r w:rsidRPr="00A94C22">
        <w:rPr>
          <w:rFonts w:ascii="Franklin Gothic Book" w:hAnsi="Franklin Gothic Book" w:cstheme="minorHAnsi"/>
          <w:bCs/>
          <w:iCs/>
        </w:rPr>
        <w:t>employees and fully funds a new ambulance company and new library on the city’s northeast side. With</w:t>
      </w:r>
      <w:r>
        <w:rPr>
          <w:rFonts w:ascii="Franklin Gothic Book" w:hAnsi="Franklin Gothic Book" w:cstheme="minorHAnsi"/>
          <w:bCs/>
          <w:iCs/>
        </w:rPr>
        <w:t xml:space="preserve"> </w:t>
      </w:r>
      <w:r w:rsidRPr="00A94C22">
        <w:rPr>
          <w:rFonts w:ascii="Franklin Gothic Book" w:hAnsi="Franklin Gothic Book" w:cstheme="minorHAnsi"/>
          <w:bCs/>
          <w:iCs/>
        </w:rPr>
        <w:t>the help of a $350,000 grant from the Madison Community Foundation, the budget would implement</w:t>
      </w:r>
      <w:r>
        <w:rPr>
          <w:rFonts w:ascii="Franklin Gothic Book" w:hAnsi="Franklin Gothic Book" w:cstheme="minorHAnsi"/>
          <w:bCs/>
          <w:iCs/>
        </w:rPr>
        <w:t xml:space="preserve"> </w:t>
      </w:r>
      <w:r w:rsidRPr="00A94C22">
        <w:rPr>
          <w:rFonts w:ascii="Franklin Gothic Book" w:hAnsi="Franklin Gothic Book" w:cstheme="minorHAnsi"/>
          <w:bCs/>
          <w:iCs/>
        </w:rPr>
        <w:t>body cameras for most Madison police officers. And city reserves would remain well</w:t>
      </w:r>
      <w:r>
        <w:rPr>
          <w:rFonts w:ascii="Franklin Gothic Book" w:hAnsi="Franklin Gothic Book" w:cstheme="minorHAnsi"/>
          <w:bCs/>
          <w:iCs/>
        </w:rPr>
        <w:t xml:space="preserve"> </w:t>
      </w:r>
      <w:r w:rsidRPr="00A94C22">
        <w:rPr>
          <w:rFonts w:ascii="Franklin Gothic Book" w:hAnsi="Franklin Gothic Book" w:cstheme="minorHAnsi"/>
          <w:bCs/>
          <w:iCs/>
        </w:rPr>
        <w:t>above target levels,</w:t>
      </w:r>
      <w:r>
        <w:rPr>
          <w:rFonts w:ascii="Franklin Gothic Book" w:hAnsi="Franklin Gothic Book" w:cstheme="minorHAnsi"/>
          <w:bCs/>
          <w:iCs/>
        </w:rPr>
        <w:t xml:space="preserve"> </w:t>
      </w:r>
      <w:r w:rsidRPr="00A94C22">
        <w:rPr>
          <w:rFonts w:ascii="Franklin Gothic Book" w:hAnsi="Franklin Gothic Book" w:cstheme="minorHAnsi"/>
          <w:bCs/>
          <w:iCs/>
        </w:rPr>
        <w:t>providing ample fiscal cushion.</w:t>
      </w:r>
    </w:p>
    <w:p w14:paraId="44CD9ED0" w14:textId="77777777" w:rsidR="00A94C22" w:rsidRDefault="00A94C22" w:rsidP="00A94C22">
      <w:pPr>
        <w:rPr>
          <w:rFonts w:ascii="Franklin Gothic Book" w:hAnsi="Franklin Gothic Book" w:cstheme="minorHAnsi"/>
          <w:bCs/>
          <w:iCs/>
        </w:rPr>
      </w:pPr>
    </w:p>
    <w:p w14:paraId="77ACAADF" w14:textId="39514981" w:rsidR="00A94C22" w:rsidRDefault="00A94C22" w:rsidP="00A94C22">
      <w:pPr>
        <w:rPr>
          <w:rFonts w:ascii="Franklin Gothic Book" w:hAnsi="Franklin Gothic Book" w:cstheme="minorHAnsi"/>
          <w:bCs/>
          <w:iCs/>
        </w:rPr>
      </w:pPr>
      <w:r w:rsidRPr="00A94C22">
        <w:rPr>
          <w:rFonts w:ascii="Franklin Gothic Book" w:hAnsi="Franklin Gothic Book" w:cstheme="minorHAnsi"/>
          <w:bCs/>
          <w:iCs/>
        </w:rPr>
        <w:t>At the same time, the city’s budget shows some signs of pressure. Relatively rapid growth in</w:t>
      </w:r>
      <w:r w:rsidR="00C51547">
        <w:rPr>
          <w:rFonts w:ascii="Franklin Gothic Book" w:hAnsi="Franklin Gothic Book" w:cstheme="minorHAnsi"/>
          <w:bCs/>
          <w:iCs/>
        </w:rPr>
        <w:t xml:space="preserve"> </w:t>
      </w:r>
      <w:r w:rsidRPr="00A94C22">
        <w:rPr>
          <w:rFonts w:ascii="Franklin Gothic Book" w:hAnsi="Franklin Gothic Book" w:cstheme="minorHAnsi"/>
          <w:bCs/>
          <w:iCs/>
        </w:rPr>
        <w:t>spending</w:t>
      </w:r>
      <w:r>
        <w:rPr>
          <w:rFonts w:ascii="Franklin Gothic Book" w:hAnsi="Franklin Gothic Book" w:cstheme="minorHAnsi"/>
          <w:bCs/>
          <w:iCs/>
        </w:rPr>
        <w:t xml:space="preserve"> </w:t>
      </w:r>
      <w:r w:rsidRPr="00A94C22">
        <w:rPr>
          <w:rFonts w:ascii="Franklin Gothic Book" w:hAnsi="Franklin Gothic Book" w:cstheme="minorHAnsi"/>
          <w:bCs/>
          <w:iCs/>
        </w:rPr>
        <w:t>and tight limits on local revenues like the property tax are likely to open up gaps in future</w:t>
      </w:r>
      <w:r w:rsidR="00C51547">
        <w:rPr>
          <w:rFonts w:ascii="Franklin Gothic Book" w:hAnsi="Franklin Gothic Book" w:cstheme="minorHAnsi"/>
          <w:bCs/>
          <w:iCs/>
        </w:rPr>
        <w:t xml:space="preserve"> </w:t>
      </w:r>
      <w:r w:rsidRPr="00A94C22">
        <w:rPr>
          <w:rFonts w:ascii="Franklin Gothic Book" w:hAnsi="Franklin Gothic Book" w:cstheme="minorHAnsi"/>
          <w:bCs/>
          <w:iCs/>
        </w:rPr>
        <w:t>budgets, and</w:t>
      </w:r>
      <w:r>
        <w:rPr>
          <w:rFonts w:ascii="Franklin Gothic Book" w:hAnsi="Franklin Gothic Book" w:cstheme="minorHAnsi"/>
          <w:bCs/>
          <w:iCs/>
        </w:rPr>
        <w:t xml:space="preserve"> a</w:t>
      </w:r>
      <w:r w:rsidRPr="00A94C22">
        <w:rPr>
          <w:rFonts w:ascii="Franklin Gothic Book" w:hAnsi="Franklin Gothic Book" w:cstheme="minorHAnsi"/>
          <w:bCs/>
          <w:iCs/>
        </w:rPr>
        <w:t xml:space="preserve"> relatively fast-growing population means city staff and resources are being spread</w:t>
      </w:r>
      <w:r w:rsidR="00C51547">
        <w:rPr>
          <w:rFonts w:ascii="Franklin Gothic Book" w:hAnsi="Franklin Gothic Book" w:cstheme="minorHAnsi"/>
          <w:bCs/>
          <w:iCs/>
        </w:rPr>
        <w:t xml:space="preserve"> </w:t>
      </w:r>
      <w:r w:rsidRPr="00A94C22">
        <w:rPr>
          <w:rFonts w:ascii="Franklin Gothic Book" w:hAnsi="Franklin Gothic Book" w:cstheme="minorHAnsi"/>
          <w:bCs/>
          <w:iCs/>
        </w:rPr>
        <w:t>more thinly. The</w:t>
      </w:r>
      <w:r>
        <w:rPr>
          <w:rFonts w:ascii="Franklin Gothic Book" w:hAnsi="Franklin Gothic Book" w:cstheme="minorHAnsi"/>
          <w:bCs/>
          <w:iCs/>
        </w:rPr>
        <w:t xml:space="preserve"> </w:t>
      </w:r>
      <w:r w:rsidRPr="00A94C22">
        <w:rPr>
          <w:rFonts w:ascii="Franklin Gothic Book" w:hAnsi="Franklin Gothic Book" w:cstheme="minorHAnsi"/>
          <w:bCs/>
          <w:iCs/>
        </w:rPr>
        <w:t>city also covered Madison Metro Transit's operating shortfall in this budg</w:t>
      </w:r>
      <w:r>
        <w:rPr>
          <w:rFonts w:ascii="Franklin Gothic Book" w:hAnsi="Franklin Gothic Book" w:cstheme="minorHAnsi"/>
          <w:bCs/>
          <w:iCs/>
        </w:rPr>
        <w:t xml:space="preserve">et </w:t>
      </w:r>
      <w:r w:rsidRPr="00A94C22">
        <w:rPr>
          <w:rFonts w:ascii="Franklin Gothic Book" w:hAnsi="Franklin Gothic Book" w:cstheme="minorHAnsi"/>
          <w:bCs/>
          <w:iCs/>
        </w:rPr>
        <w:t>with</w:t>
      </w:r>
      <w:r w:rsidR="00C51547">
        <w:rPr>
          <w:rFonts w:ascii="Franklin Gothic Book" w:hAnsi="Franklin Gothic Book" w:cstheme="minorHAnsi"/>
          <w:bCs/>
          <w:iCs/>
        </w:rPr>
        <w:t xml:space="preserve"> </w:t>
      </w:r>
      <w:r w:rsidRPr="00A94C22">
        <w:rPr>
          <w:rFonts w:ascii="Franklin Gothic Book" w:hAnsi="Franklin Gothic Book" w:cstheme="minorHAnsi"/>
          <w:bCs/>
          <w:iCs/>
        </w:rPr>
        <w:t>federal money that in</w:t>
      </w:r>
      <w:r>
        <w:rPr>
          <w:rFonts w:ascii="Franklin Gothic Book" w:hAnsi="Franklin Gothic Book" w:cstheme="minorHAnsi"/>
          <w:bCs/>
          <w:iCs/>
        </w:rPr>
        <w:t xml:space="preserve"> </w:t>
      </w:r>
      <w:r w:rsidRPr="00A94C22">
        <w:rPr>
          <w:rFonts w:ascii="Franklin Gothic Book" w:hAnsi="Franklin Gothic Book" w:cstheme="minorHAnsi"/>
          <w:bCs/>
          <w:iCs/>
        </w:rPr>
        <w:t>part could otherwise be used for capital needs such as bus purchases.</w:t>
      </w:r>
    </w:p>
    <w:p w14:paraId="7F87035E" w14:textId="79991885" w:rsidR="00A94C22" w:rsidRDefault="00A94C22" w:rsidP="00A94C22">
      <w:pPr>
        <w:rPr>
          <w:rFonts w:ascii="Franklin Gothic Book" w:hAnsi="Franklin Gothic Book" w:cstheme="minorHAnsi"/>
          <w:bCs/>
          <w:iCs/>
        </w:rPr>
      </w:pPr>
    </w:p>
    <w:p w14:paraId="56BD0A28" w14:textId="77777777" w:rsidR="00A94C22" w:rsidRPr="00A94C22" w:rsidRDefault="00A94C22" w:rsidP="00A94C22">
      <w:pPr>
        <w:rPr>
          <w:rFonts w:ascii="Franklin Gothic Book" w:hAnsi="Franklin Gothic Book" w:cstheme="minorHAnsi"/>
          <w:bCs/>
          <w:iCs/>
        </w:rPr>
      </w:pPr>
      <w:r w:rsidRPr="00A94C22">
        <w:rPr>
          <w:rFonts w:ascii="Franklin Gothic Book" w:hAnsi="Franklin Gothic Book" w:cstheme="minorHAnsi"/>
          <w:bCs/>
          <w:iCs/>
        </w:rPr>
        <w:t>Under the mayor’s proposal, general and library fund spending would total $477.5 million in 2027, a</w:t>
      </w:r>
    </w:p>
    <w:p w14:paraId="62392D7C" w14:textId="4115520E" w:rsidR="00A94C22" w:rsidRPr="00A94C22" w:rsidRDefault="00A94C22" w:rsidP="00A94C22">
      <w:pPr>
        <w:rPr>
          <w:rFonts w:ascii="Franklin Gothic Book" w:hAnsi="Franklin Gothic Book" w:cstheme="minorHAnsi"/>
          <w:bCs/>
          <w:iCs/>
        </w:rPr>
      </w:pPr>
      <w:r w:rsidRPr="00A94C22">
        <w:rPr>
          <w:rFonts w:ascii="Franklin Gothic Book" w:hAnsi="Franklin Gothic Book" w:cstheme="minorHAnsi"/>
          <w:bCs/>
          <w:iCs/>
        </w:rPr>
        <w:t>5.5% increase over the prior year. While not the largest recent increase for Madison, it would be more</w:t>
      </w:r>
      <w:r>
        <w:rPr>
          <w:rFonts w:ascii="Franklin Gothic Book" w:hAnsi="Franklin Gothic Book" w:cstheme="minorHAnsi"/>
          <w:bCs/>
          <w:iCs/>
        </w:rPr>
        <w:t xml:space="preserve"> </w:t>
      </w:r>
      <w:r w:rsidRPr="00A94C22">
        <w:rPr>
          <w:rFonts w:ascii="Franklin Gothic Book" w:hAnsi="Franklin Gothic Book" w:cstheme="minorHAnsi"/>
          <w:bCs/>
          <w:iCs/>
        </w:rPr>
        <w:t>than last year’s budget and outpace the rate of inflation. Top areas of spending growth are for</w:t>
      </w:r>
    </w:p>
    <w:p w14:paraId="7E9E34B4" w14:textId="77777777" w:rsidR="00A94C22" w:rsidRDefault="00A94C22" w:rsidP="00A94C22">
      <w:pPr>
        <w:rPr>
          <w:rFonts w:ascii="Franklin Gothic Book" w:hAnsi="Franklin Gothic Book" w:cstheme="minorHAnsi"/>
          <w:bCs/>
          <w:iCs/>
        </w:rPr>
      </w:pPr>
      <w:r w:rsidRPr="00A94C22">
        <w:rPr>
          <w:rFonts w:ascii="Franklin Gothic Book" w:hAnsi="Franklin Gothic Book" w:cstheme="minorHAnsi"/>
          <w:bCs/>
          <w:iCs/>
        </w:rPr>
        <w:t>additional debt payments, as well as for the fire and police departments, primarily to give cost of living</w:t>
      </w:r>
      <w:r>
        <w:rPr>
          <w:rFonts w:ascii="Franklin Gothic Book" w:hAnsi="Franklin Gothic Book" w:cstheme="minorHAnsi"/>
          <w:bCs/>
          <w:iCs/>
        </w:rPr>
        <w:t xml:space="preserve"> </w:t>
      </w:r>
      <w:r w:rsidRPr="00A94C22">
        <w:rPr>
          <w:rFonts w:ascii="Franklin Gothic Book" w:hAnsi="Franklin Gothic Book" w:cstheme="minorHAnsi"/>
          <w:bCs/>
          <w:iCs/>
        </w:rPr>
        <w:t>pay increases.</w:t>
      </w:r>
    </w:p>
    <w:p w14:paraId="685417E5" w14:textId="77777777" w:rsidR="00A94C22" w:rsidRDefault="00A94C22" w:rsidP="00A94C22">
      <w:pPr>
        <w:rPr>
          <w:rFonts w:ascii="Franklin Gothic Book" w:hAnsi="Franklin Gothic Book" w:cstheme="minorHAnsi"/>
          <w:bCs/>
          <w:iCs/>
        </w:rPr>
      </w:pPr>
    </w:p>
    <w:p w14:paraId="014E96F0" w14:textId="476F1E25" w:rsidR="00A94C22" w:rsidRDefault="00A94C22" w:rsidP="00A94C22">
      <w:pPr>
        <w:rPr>
          <w:rFonts w:ascii="Franklin Gothic Book" w:hAnsi="Franklin Gothic Book" w:cstheme="minorHAnsi"/>
          <w:bCs/>
          <w:iCs/>
        </w:rPr>
      </w:pPr>
      <w:r w:rsidRPr="00A94C22">
        <w:rPr>
          <w:rFonts w:ascii="Franklin Gothic Book" w:hAnsi="Franklin Gothic Book" w:cstheme="minorHAnsi"/>
          <w:bCs/>
          <w:iCs/>
        </w:rPr>
        <w:t>The city property tax levy on December tax bills would grow to $337.9 million, an increase of $11.2</w:t>
      </w:r>
      <w:r>
        <w:rPr>
          <w:rFonts w:ascii="Franklin Gothic Book" w:hAnsi="Franklin Gothic Book" w:cstheme="minorHAnsi"/>
          <w:bCs/>
          <w:iCs/>
        </w:rPr>
        <w:t xml:space="preserve"> </w:t>
      </w:r>
      <w:r w:rsidRPr="00A94C22">
        <w:rPr>
          <w:rFonts w:ascii="Franklin Gothic Book" w:hAnsi="Franklin Gothic Book" w:cstheme="minorHAnsi"/>
          <w:bCs/>
          <w:iCs/>
        </w:rPr>
        <w:t>million, or 3.4%. That would be more than the prior year’s increase but still roughly the rate of</w:t>
      </w:r>
      <w:r>
        <w:rPr>
          <w:rFonts w:ascii="Franklin Gothic Book" w:hAnsi="Franklin Gothic Book" w:cstheme="minorHAnsi"/>
          <w:bCs/>
          <w:iCs/>
        </w:rPr>
        <w:t xml:space="preserve"> </w:t>
      </w:r>
      <w:r w:rsidRPr="00A94C22">
        <w:rPr>
          <w:rFonts w:ascii="Franklin Gothic Book" w:hAnsi="Franklin Gothic Book" w:cstheme="minorHAnsi"/>
          <w:bCs/>
          <w:iCs/>
        </w:rPr>
        <w:t>inflation.</w:t>
      </w:r>
    </w:p>
    <w:p w14:paraId="25C4BEB2" w14:textId="702ADE66" w:rsidR="00A94C22" w:rsidRDefault="00A94C22" w:rsidP="00E126D6">
      <w:pPr>
        <w:rPr>
          <w:rFonts w:ascii="Franklin Gothic Book" w:hAnsi="Franklin Gothic Book" w:cstheme="minorHAnsi"/>
          <w:bCs/>
          <w:iCs/>
        </w:rPr>
      </w:pPr>
    </w:p>
    <w:p w14:paraId="55185904" w14:textId="5D2B472D" w:rsidR="00A94C22" w:rsidRPr="00A94C22" w:rsidRDefault="00A94C22" w:rsidP="00A94C22">
      <w:pPr>
        <w:rPr>
          <w:rFonts w:ascii="Franklin Gothic Book" w:hAnsi="Franklin Gothic Book" w:cstheme="minorHAnsi"/>
          <w:bCs/>
          <w:iCs/>
        </w:rPr>
      </w:pPr>
      <w:r w:rsidRPr="00A94C22">
        <w:rPr>
          <w:rFonts w:ascii="Franklin Gothic Book" w:hAnsi="Franklin Gothic Book" w:cstheme="minorHAnsi"/>
          <w:bCs/>
          <w:iCs/>
        </w:rPr>
        <w:t>Madison transit revenues still have yet to recover from the effects of the pandemic, making transit a key area to watch in this budget. The 12-month period from September 2025 to August 2026 marked the first post-pandemic year in</w:t>
      </w:r>
      <w:r>
        <w:rPr>
          <w:rFonts w:ascii="Franklin Gothic Book" w:hAnsi="Franklin Gothic Book" w:cstheme="minorHAnsi"/>
          <w:bCs/>
          <w:iCs/>
        </w:rPr>
        <w:t xml:space="preserve"> </w:t>
      </w:r>
      <w:r w:rsidRPr="00A94C22">
        <w:rPr>
          <w:rFonts w:ascii="Franklin Gothic Book" w:hAnsi="Franklin Gothic Book" w:cstheme="minorHAnsi"/>
          <w:bCs/>
          <w:iCs/>
        </w:rPr>
        <w:t xml:space="preserve">which monthly average ridership topped 1 million riders, nearing the pre-COVID monthly average. However, revenue growth lags the growth in ridership and has not increased as much as expected. Revenue from sources including fares in 2027 is projected to remain 16.2% below 2019, before adjusting for inflation. To respond to the agency’s lingering funding challenges, the mayor’s 2027 budget includes a proposed $25.5 million transfer from the city’s general fund. </w:t>
      </w:r>
    </w:p>
    <w:p w14:paraId="221BD40F" w14:textId="77777777" w:rsidR="00A94C22" w:rsidRPr="00A94C22" w:rsidRDefault="00A94C22" w:rsidP="00A94C22">
      <w:pPr>
        <w:rPr>
          <w:rFonts w:ascii="Franklin Gothic Book" w:hAnsi="Franklin Gothic Book" w:cstheme="minorHAnsi"/>
          <w:bCs/>
          <w:iCs/>
        </w:rPr>
      </w:pPr>
    </w:p>
    <w:p w14:paraId="37A2DA0E" w14:textId="20A3029E" w:rsidR="00A94C22" w:rsidRDefault="00A94C22" w:rsidP="00A94C22">
      <w:pPr>
        <w:rPr>
          <w:rFonts w:ascii="Franklin Gothic Book" w:hAnsi="Franklin Gothic Book" w:cstheme="minorHAnsi"/>
          <w:bCs/>
          <w:iCs/>
        </w:rPr>
      </w:pPr>
      <w:r w:rsidRPr="00A94C22">
        <w:rPr>
          <w:rFonts w:ascii="Franklin Gothic Book" w:hAnsi="Franklin Gothic Book" w:cstheme="minorHAnsi"/>
          <w:bCs/>
          <w:iCs/>
        </w:rPr>
        <w:t>Looking ahead, with the city’s East-West Bus Rapid Transit (BRT) line up and running, attention has now shifted to the proposed North-South line, currently in the final design phase. Yet this buildout comes with significant questions about the sustainability of Metro Transit funding.</w:t>
      </w:r>
    </w:p>
    <w:p w14:paraId="2BB8EB62" w14:textId="28A81F99" w:rsidR="00A94C22" w:rsidRDefault="00A94C22" w:rsidP="00E126D6">
      <w:pPr>
        <w:rPr>
          <w:rFonts w:ascii="Franklin Gothic Book" w:hAnsi="Franklin Gothic Book" w:cstheme="minorHAnsi"/>
          <w:bCs/>
          <w:iCs/>
        </w:rPr>
      </w:pPr>
    </w:p>
    <w:p w14:paraId="54D0ECE6" w14:textId="0948BD65" w:rsidR="00A94C22" w:rsidRDefault="00A94C22" w:rsidP="00A94C22">
      <w:pPr>
        <w:rPr>
          <w:rFonts w:ascii="Franklin Gothic Book" w:hAnsi="Franklin Gothic Book" w:cstheme="minorHAnsi"/>
          <w:bCs/>
          <w:iCs/>
        </w:rPr>
      </w:pPr>
      <w:r w:rsidRPr="00A94C22">
        <w:rPr>
          <w:rFonts w:ascii="Franklin Gothic Book" w:hAnsi="Franklin Gothic Book" w:cstheme="minorHAnsi"/>
          <w:bCs/>
          <w:iCs/>
        </w:rPr>
        <w:t>Th</w:t>
      </w:r>
      <w:r w:rsidR="00C51547">
        <w:rPr>
          <w:rFonts w:ascii="Franklin Gothic Book" w:hAnsi="Franklin Gothic Book" w:cstheme="minorHAnsi"/>
          <w:bCs/>
          <w:iCs/>
        </w:rPr>
        <w:t>e</w:t>
      </w:r>
      <w:r w:rsidRPr="00A94C22">
        <w:rPr>
          <w:rFonts w:ascii="Franklin Gothic Book" w:hAnsi="Franklin Gothic Book" w:cstheme="minorHAnsi"/>
          <w:bCs/>
          <w:iCs/>
        </w:rPr>
        <w:t xml:space="preserve"> budget </w:t>
      </w:r>
      <w:r w:rsidR="00C51547">
        <w:rPr>
          <w:rFonts w:ascii="Franklin Gothic Book" w:hAnsi="Franklin Gothic Book" w:cstheme="minorHAnsi"/>
          <w:bCs/>
          <w:iCs/>
        </w:rPr>
        <w:t xml:space="preserve">also </w:t>
      </w:r>
      <w:r w:rsidRPr="00A94C22">
        <w:rPr>
          <w:rFonts w:ascii="Franklin Gothic Book" w:hAnsi="Franklin Gothic Book" w:cstheme="minorHAnsi"/>
          <w:bCs/>
          <w:iCs/>
        </w:rPr>
        <w:t>would maintain city reserves at very robust levels. However, the city’s long-term plan calls</w:t>
      </w:r>
      <w:r>
        <w:rPr>
          <w:rFonts w:ascii="Franklin Gothic Book" w:hAnsi="Franklin Gothic Book" w:cstheme="minorHAnsi"/>
          <w:bCs/>
          <w:iCs/>
        </w:rPr>
        <w:t xml:space="preserve"> </w:t>
      </w:r>
      <w:r w:rsidRPr="00A94C22">
        <w:rPr>
          <w:rFonts w:ascii="Franklin Gothic Book" w:hAnsi="Franklin Gothic Book" w:cstheme="minorHAnsi"/>
          <w:bCs/>
          <w:iCs/>
        </w:rPr>
        <w:t>for them to be drawn down significantly – a move that could work for a few years, but could not be</w:t>
      </w:r>
      <w:r>
        <w:rPr>
          <w:rFonts w:ascii="Franklin Gothic Book" w:hAnsi="Franklin Gothic Book" w:cstheme="minorHAnsi"/>
          <w:bCs/>
          <w:iCs/>
        </w:rPr>
        <w:t xml:space="preserve"> </w:t>
      </w:r>
      <w:r w:rsidRPr="00A94C22">
        <w:rPr>
          <w:rFonts w:ascii="Franklin Gothic Book" w:hAnsi="Franklin Gothic Book" w:cstheme="minorHAnsi"/>
          <w:bCs/>
          <w:iCs/>
        </w:rPr>
        <w:t>sustained indefinitely without major tradeoffs</w:t>
      </w:r>
      <w:r>
        <w:rPr>
          <w:rFonts w:ascii="Franklin Gothic Book" w:hAnsi="Franklin Gothic Book" w:cstheme="minorHAnsi"/>
          <w:bCs/>
          <w:iCs/>
        </w:rPr>
        <w:t>.</w:t>
      </w:r>
    </w:p>
    <w:p w14:paraId="70DA5BF0" w14:textId="77777777" w:rsidR="00A94C22" w:rsidRDefault="00A94C22" w:rsidP="00A94C22">
      <w:pPr>
        <w:rPr>
          <w:rFonts w:ascii="Franklin Gothic Book" w:hAnsi="Franklin Gothic Book" w:cstheme="minorHAnsi"/>
          <w:bCs/>
          <w:iCs/>
        </w:rPr>
      </w:pPr>
    </w:p>
    <w:p w14:paraId="0C0D5568" w14:textId="2FE1884F" w:rsidR="0005277F" w:rsidRPr="00D74EA2" w:rsidRDefault="00DD4188" w:rsidP="00F867AD">
      <w:pPr>
        <w:rPr>
          <w:rFonts w:ascii="Franklin Gothic Book" w:hAnsi="Franklin Gothic Book" w:cstheme="minorHAnsi"/>
          <w:iCs/>
        </w:rPr>
      </w:pPr>
      <w:r w:rsidRPr="00F867AD">
        <w:rPr>
          <w:rFonts w:ascii="Franklin Gothic Book" w:hAnsi="Franklin Gothic Book" w:cstheme="minorHAnsi"/>
          <w:i/>
        </w:rPr>
        <w:t>Th</w:t>
      </w:r>
      <w:r w:rsidR="008F3470" w:rsidRPr="00F867AD">
        <w:rPr>
          <w:rFonts w:ascii="Franklin Gothic Book" w:hAnsi="Franklin Gothic Book" w:cstheme="minorHAnsi"/>
          <w:i/>
        </w:rPr>
        <w:t xml:space="preserve">is information is a service of the Wisconsin Policy Forum, the state’s leading resource for nonpartisan state and local government research and civic education. Learn more at </w:t>
      </w:r>
      <w:hyperlink r:id="rId6" w:history="1">
        <w:r w:rsidR="008F3470" w:rsidRPr="00F867AD">
          <w:rPr>
            <w:rStyle w:val="Hyperlink"/>
            <w:rFonts w:ascii="Franklin Gothic Book" w:hAnsi="Franklin Gothic Book" w:cstheme="minorHAnsi"/>
            <w:i/>
          </w:rPr>
          <w:t>wispolicyforum.org</w:t>
        </w:r>
      </w:hyperlink>
      <w:r w:rsidR="008F3470" w:rsidRPr="00F867AD">
        <w:rPr>
          <w:rFonts w:ascii="Franklin Gothic Book" w:hAnsi="Franklin Gothic Book" w:cstheme="minorHAnsi"/>
          <w:i/>
        </w:rPr>
        <w:t>.</w:t>
      </w:r>
    </w:p>
    <w:sectPr w:rsidR="0005277F" w:rsidRPr="00D74EA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Franklin Gothic Book">
    <w:altName w:val="Franklin Gothic Book"/>
    <w:panose1 w:val="020B05030201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707F99"/>
    <w:multiLevelType w:val="hybridMultilevel"/>
    <w:tmpl w:val="B56EE5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9300999"/>
    <w:multiLevelType w:val="hybridMultilevel"/>
    <w:tmpl w:val="C5C6D3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C9C516C"/>
    <w:multiLevelType w:val="hybridMultilevel"/>
    <w:tmpl w:val="A4026F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53E6904"/>
    <w:multiLevelType w:val="hybridMultilevel"/>
    <w:tmpl w:val="FE9EA14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56281482"/>
    <w:multiLevelType w:val="hybridMultilevel"/>
    <w:tmpl w:val="A11E6E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55223DB"/>
    <w:multiLevelType w:val="hybridMultilevel"/>
    <w:tmpl w:val="7AD4A7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B3B6C89"/>
    <w:multiLevelType w:val="hybridMultilevel"/>
    <w:tmpl w:val="2B4693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6"/>
  </w:num>
  <w:num w:numId="4">
    <w:abstractNumId w:val="3"/>
  </w:num>
  <w:num w:numId="5">
    <w:abstractNumId w:val="2"/>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1601"/>
    <w:rsid w:val="000006FD"/>
    <w:rsid w:val="00002789"/>
    <w:rsid w:val="00005E80"/>
    <w:rsid w:val="00007A13"/>
    <w:rsid w:val="00013F94"/>
    <w:rsid w:val="0002216E"/>
    <w:rsid w:val="00022425"/>
    <w:rsid w:val="000247CB"/>
    <w:rsid w:val="00025732"/>
    <w:rsid w:val="00032353"/>
    <w:rsid w:val="000329F7"/>
    <w:rsid w:val="00035A92"/>
    <w:rsid w:val="000414C0"/>
    <w:rsid w:val="00041944"/>
    <w:rsid w:val="0004786B"/>
    <w:rsid w:val="0005277F"/>
    <w:rsid w:val="0005344A"/>
    <w:rsid w:val="000537BE"/>
    <w:rsid w:val="00053A94"/>
    <w:rsid w:val="0005652F"/>
    <w:rsid w:val="00060237"/>
    <w:rsid w:val="00061B52"/>
    <w:rsid w:val="00064B5B"/>
    <w:rsid w:val="00070D86"/>
    <w:rsid w:val="00074903"/>
    <w:rsid w:val="00083934"/>
    <w:rsid w:val="00083E0A"/>
    <w:rsid w:val="00084B56"/>
    <w:rsid w:val="00087559"/>
    <w:rsid w:val="00092B46"/>
    <w:rsid w:val="00092C2F"/>
    <w:rsid w:val="00093964"/>
    <w:rsid w:val="000A3148"/>
    <w:rsid w:val="000A4483"/>
    <w:rsid w:val="000A4B9D"/>
    <w:rsid w:val="000A4E65"/>
    <w:rsid w:val="000A53E6"/>
    <w:rsid w:val="000A5927"/>
    <w:rsid w:val="000B4297"/>
    <w:rsid w:val="000B4A7C"/>
    <w:rsid w:val="000B71CC"/>
    <w:rsid w:val="000C0984"/>
    <w:rsid w:val="000C3BC3"/>
    <w:rsid w:val="000C6BDE"/>
    <w:rsid w:val="000C7FA1"/>
    <w:rsid w:val="000D17BC"/>
    <w:rsid w:val="000D2E30"/>
    <w:rsid w:val="000D4388"/>
    <w:rsid w:val="000D5BBA"/>
    <w:rsid w:val="000D636E"/>
    <w:rsid w:val="000E183C"/>
    <w:rsid w:val="000E32CC"/>
    <w:rsid w:val="000E54EB"/>
    <w:rsid w:val="000E5A9F"/>
    <w:rsid w:val="000F31BD"/>
    <w:rsid w:val="001012B6"/>
    <w:rsid w:val="00101B0D"/>
    <w:rsid w:val="00102D2E"/>
    <w:rsid w:val="00103599"/>
    <w:rsid w:val="001055C2"/>
    <w:rsid w:val="00106361"/>
    <w:rsid w:val="00107EEA"/>
    <w:rsid w:val="001116D0"/>
    <w:rsid w:val="0011238F"/>
    <w:rsid w:val="00114AAA"/>
    <w:rsid w:val="00121282"/>
    <w:rsid w:val="00122AC9"/>
    <w:rsid w:val="00123097"/>
    <w:rsid w:val="00123DCB"/>
    <w:rsid w:val="0012597D"/>
    <w:rsid w:val="0013181E"/>
    <w:rsid w:val="00131B49"/>
    <w:rsid w:val="001344EB"/>
    <w:rsid w:val="001377A2"/>
    <w:rsid w:val="001379D9"/>
    <w:rsid w:val="00141A21"/>
    <w:rsid w:val="0014494F"/>
    <w:rsid w:val="00145525"/>
    <w:rsid w:val="001523D4"/>
    <w:rsid w:val="001545FB"/>
    <w:rsid w:val="00155648"/>
    <w:rsid w:val="00156BA1"/>
    <w:rsid w:val="00162DDA"/>
    <w:rsid w:val="0016564E"/>
    <w:rsid w:val="00166B48"/>
    <w:rsid w:val="00167BCD"/>
    <w:rsid w:val="00170B37"/>
    <w:rsid w:val="0017770E"/>
    <w:rsid w:val="00177CC7"/>
    <w:rsid w:val="00181223"/>
    <w:rsid w:val="00181D8E"/>
    <w:rsid w:val="00185777"/>
    <w:rsid w:val="00185801"/>
    <w:rsid w:val="00185BE3"/>
    <w:rsid w:val="00187F65"/>
    <w:rsid w:val="00190032"/>
    <w:rsid w:val="001912AF"/>
    <w:rsid w:val="00191C8A"/>
    <w:rsid w:val="0019206A"/>
    <w:rsid w:val="001924A8"/>
    <w:rsid w:val="001A0664"/>
    <w:rsid w:val="001A10D1"/>
    <w:rsid w:val="001A24AF"/>
    <w:rsid w:val="001A775C"/>
    <w:rsid w:val="001A7A9A"/>
    <w:rsid w:val="001C04F4"/>
    <w:rsid w:val="001C55AA"/>
    <w:rsid w:val="001C6503"/>
    <w:rsid w:val="001D6EEF"/>
    <w:rsid w:val="001D7112"/>
    <w:rsid w:val="001D7381"/>
    <w:rsid w:val="001E0710"/>
    <w:rsid w:val="001E6385"/>
    <w:rsid w:val="001F01A8"/>
    <w:rsid w:val="001F261A"/>
    <w:rsid w:val="00201CC0"/>
    <w:rsid w:val="002069B0"/>
    <w:rsid w:val="00206ACA"/>
    <w:rsid w:val="0021247C"/>
    <w:rsid w:val="00212498"/>
    <w:rsid w:val="00221E38"/>
    <w:rsid w:val="00227BD1"/>
    <w:rsid w:val="002309B2"/>
    <w:rsid w:val="00232168"/>
    <w:rsid w:val="0023321A"/>
    <w:rsid w:val="00234571"/>
    <w:rsid w:val="00234F42"/>
    <w:rsid w:val="00240EC6"/>
    <w:rsid w:val="0024185E"/>
    <w:rsid w:val="0024328E"/>
    <w:rsid w:val="00244313"/>
    <w:rsid w:val="00244754"/>
    <w:rsid w:val="002477D0"/>
    <w:rsid w:val="00251276"/>
    <w:rsid w:val="00253199"/>
    <w:rsid w:val="00253FF3"/>
    <w:rsid w:val="00256C47"/>
    <w:rsid w:val="00257A66"/>
    <w:rsid w:val="002605FF"/>
    <w:rsid w:val="0026540D"/>
    <w:rsid w:val="00266B5B"/>
    <w:rsid w:val="0027173E"/>
    <w:rsid w:val="0027180A"/>
    <w:rsid w:val="00277DEB"/>
    <w:rsid w:val="00281879"/>
    <w:rsid w:val="00292D6E"/>
    <w:rsid w:val="002A0CE6"/>
    <w:rsid w:val="002A226E"/>
    <w:rsid w:val="002A4214"/>
    <w:rsid w:val="002A56A5"/>
    <w:rsid w:val="002B6329"/>
    <w:rsid w:val="002B6561"/>
    <w:rsid w:val="002B6762"/>
    <w:rsid w:val="002C0037"/>
    <w:rsid w:val="002C1945"/>
    <w:rsid w:val="002C1D8D"/>
    <w:rsid w:val="002C3F62"/>
    <w:rsid w:val="002C4035"/>
    <w:rsid w:val="002C6810"/>
    <w:rsid w:val="002C7523"/>
    <w:rsid w:val="002D0730"/>
    <w:rsid w:val="002D12CF"/>
    <w:rsid w:val="002D243D"/>
    <w:rsid w:val="002D3892"/>
    <w:rsid w:val="002D6285"/>
    <w:rsid w:val="002D71F1"/>
    <w:rsid w:val="002E4BFE"/>
    <w:rsid w:val="002E4E49"/>
    <w:rsid w:val="002E61FB"/>
    <w:rsid w:val="002E7EB6"/>
    <w:rsid w:val="002F040D"/>
    <w:rsid w:val="002F0DD9"/>
    <w:rsid w:val="002F166E"/>
    <w:rsid w:val="002F3D57"/>
    <w:rsid w:val="002F5126"/>
    <w:rsid w:val="002F572B"/>
    <w:rsid w:val="00305A9E"/>
    <w:rsid w:val="00305EF5"/>
    <w:rsid w:val="00306006"/>
    <w:rsid w:val="00332252"/>
    <w:rsid w:val="00332578"/>
    <w:rsid w:val="003368F7"/>
    <w:rsid w:val="00340664"/>
    <w:rsid w:val="003431C6"/>
    <w:rsid w:val="00345455"/>
    <w:rsid w:val="00350FE8"/>
    <w:rsid w:val="00365C6D"/>
    <w:rsid w:val="003708E9"/>
    <w:rsid w:val="0037778A"/>
    <w:rsid w:val="003805A7"/>
    <w:rsid w:val="00381099"/>
    <w:rsid w:val="003814C8"/>
    <w:rsid w:val="00383A56"/>
    <w:rsid w:val="00391601"/>
    <w:rsid w:val="00393F89"/>
    <w:rsid w:val="003945FB"/>
    <w:rsid w:val="00394B49"/>
    <w:rsid w:val="003A0D7C"/>
    <w:rsid w:val="003A11DC"/>
    <w:rsid w:val="003A3137"/>
    <w:rsid w:val="003A33E0"/>
    <w:rsid w:val="003A4EB8"/>
    <w:rsid w:val="003A577D"/>
    <w:rsid w:val="003B179D"/>
    <w:rsid w:val="003B1887"/>
    <w:rsid w:val="003B2A5B"/>
    <w:rsid w:val="003B3304"/>
    <w:rsid w:val="003B437F"/>
    <w:rsid w:val="003B4BA5"/>
    <w:rsid w:val="003B63EE"/>
    <w:rsid w:val="003B6BDB"/>
    <w:rsid w:val="003B7EA9"/>
    <w:rsid w:val="003C0859"/>
    <w:rsid w:val="003C3110"/>
    <w:rsid w:val="003C344A"/>
    <w:rsid w:val="003C49DB"/>
    <w:rsid w:val="003C65A1"/>
    <w:rsid w:val="003D0723"/>
    <w:rsid w:val="003D0B95"/>
    <w:rsid w:val="003D179C"/>
    <w:rsid w:val="003D287D"/>
    <w:rsid w:val="003D3081"/>
    <w:rsid w:val="003D369D"/>
    <w:rsid w:val="003D3F7C"/>
    <w:rsid w:val="003D6942"/>
    <w:rsid w:val="003D7D99"/>
    <w:rsid w:val="003E0031"/>
    <w:rsid w:val="003E0CE4"/>
    <w:rsid w:val="003F0910"/>
    <w:rsid w:val="003F19CF"/>
    <w:rsid w:val="003F3617"/>
    <w:rsid w:val="003F3EE4"/>
    <w:rsid w:val="003F44E6"/>
    <w:rsid w:val="003F6091"/>
    <w:rsid w:val="004024BE"/>
    <w:rsid w:val="00402DD3"/>
    <w:rsid w:val="00405B21"/>
    <w:rsid w:val="00406D9D"/>
    <w:rsid w:val="00411052"/>
    <w:rsid w:val="00412DB2"/>
    <w:rsid w:val="004130A0"/>
    <w:rsid w:val="00422EDD"/>
    <w:rsid w:val="0042397D"/>
    <w:rsid w:val="0042548C"/>
    <w:rsid w:val="00425AE6"/>
    <w:rsid w:val="00427332"/>
    <w:rsid w:val="00431C28"/>
    <w:rsid w:val="00431DCB"/>
    <w:rsid w:val="004507C3"/>
    <w:rsid w:val="00451C3A"/>
    <w:rsid w:val="004537E0"/>
    <w:rsid w:val="004559AF"/>
    <w:rsid w:val="00460A01"/>
    <w:rsid w:val="00461404"/>
    <w:rsid w:val="00461831"/>
    <w:rsid w:val="004640AA"/>
    <w:rsid w:val="00465DE7"/>
    <w:rsid w:val="00465F3A"/>
    <w:rsid w:val="00470880"/>
    <w:rsid w:val="00470986"/>
    <w:rsid w:val="00470B8C"/>
    <w:rsid w:val="0047373C"/>
    <w:rsid w:val="0047454B"/>
    <w:rsid w:val="0047482A"/>
    <w:rsid w:val="00476E20"/>
    <w:rsid w:val="00477163"/>
    <w:rsid w:val="004804A7"/>
    <w:rsid w:val="00484D70"/>
    <w:rsid w:val="004857E1"/>
    <w:rsid w:val="00485BAE"/>
    <w:rsid w:val="00485DAC"/>
    <w:rsid w:val="00486A64"/>
    <w:rsid w:val="00493EB2"/>
    <w:rsid w:val="004940A9"/>
    <w:rsid w:val="004960BC"/>
    <w:rsid w:val="004A161F"/>
    <w:rsid w:val="004A2A78"/>
    <w:rsid w:val="004A4A69"/>
    <w:rsid w:val="004A5662"/>
    <w:rsid w:val="004A5CA4"/>
    <w:rsid w:val="004B0102"/>
    <w:rsid w:val="004B288F"/>
    <w:rsid w:val="004B2C7D"/>
    <w:rsid w:val="004B4A48"/>
    <w:rsid w:val="004B57CC"/>
    <w:rsid w:val="004B5C08"/>
    <w:rsid w:val="004B6536"/>
    <w:rsid w:val="004C0C11"/>
    <w:rsid w:val="004C1CD1"/>
    <w:rsid w:val="004C3285"/>
    <w:rsid w:val="004C3692"/>
    <w:rsid w:val="004C3A9E"/>
    <w:rsid w:val="004C449F"/>
    <w:rsid w:val="004C6C46"/>
    <w:rsid w:val="004D289B"/>
    <w:rsid w:val="004D71A6"/>
    <w:rsid w:val="004D7218"/>
    <w:rsid w:val="004D75D1"/>
    <w:rsid w:val="004E4086"/>
    <w:rsid w:val="004F5C2A"/>
    <w:rsid w:val="004F60D1"/>
    <w:rsid w:val="005001C5"/>
    <w:rsid w:val="00501866"/>
    <w:rsid w:val="005030F8"/>
    <w:rsid w:val="005035AF"/>
    <w:rsid w:val="00504751"/>
    <w:rsid w:val="00505B21"/>
    <w:rsid w:val="00511CA0"/>
    <w:rsid w:val="0051510B"/>
    <w:rsid w:val="00516F27"/>
    <w:rsid w:val="005203F1"/>
    <w:rsid w:val="00524955"/>
    <w:rsid w:val="00524F80"/>
    <w:rsid w:val="0052580C"/>
    <w:rsid w:val="00525CE9"/>
    <w:rsid w:val="00526EBA"/>
    <w:rsid w:val="005311BB"/>
    <w:rsid w:val="005314AD"/>
    <w:rsid w:val="00532779"/>
    <w:rsid w:val="00534AD6"/>
    <w:rsid w:val="00537635"/>
    <w:rsid w:val="00537F00"/>
    <w:rsid w:val="00541106"/>
    <w:rsid w:val="00541C69"/>
    <w:rsid w:val="0054258F"/>
    <w:rsid w:val="005464DC"/>
    <w:rsid w:val="00550436"/>
    <w:rsid w:val="00551539"/>
    <w:rsid w:val="005515DC"/>
    <w:rsid w:val="00551FCE"/>
    <w:rsid w:val="00554A6F"/>
    <w:rsid w:val="00560C32"/>
    <w:rsid w:val="005623D1"/>
    <w:rsid w:val="00565154"/>
    <w:rsid w:val="00566AD5"/>
    <w:rsid w:val="00567037"/>
    <w:rsid w:val="00575D09"/>
    <w:rsid w:val="005803E2"/>
    <w:rsid w:val="00580F09"/>
    <w:rsid w:val="00585138"/>
    <w:rsid w:val="00591BE1"/>
    <w:rsid w:val="00592935"/>
    <w:rsid w:val="00593E9F"/>
    <w:rsid w:val="00594D92"/>
    <w:rsid w:val="00595E51"/>
    <w:rsid w:val="005966F3"/>
    <w:rsid w:val="00597AEF"/>
    <w:rsid w:val="005A0013"/>
    <w:rsid w:val="005A0BFB"/>
    <w:rsid w:val="005A4C71"/>
    <w:rsid w:val="005B1701"/>
    <w:rsid w:val="005B22BC"/>
    <w:rsid w:val="005B2CFE"/>
    <w:rsid w:val="005C2384"/>
    <w:rsid w:val="005C3940"/>
    <w:rsid w:val="005C6E77"/>
    <w:rsid w:val="005D166B"/>
    <w:rsid w:val="005D20A1"/>
    <w:rsid w:val="005D43F1"/>
    <w:rsid w:val="005D452E"/>
    <w:rsid w:val="005D689F"/>
    <w:rsid w:val="005D6AA7"/>
    <w:rsid w:val="005D74BB"/>
    <w:rsid w:val="005D75F3"/>
    <w:rsid w:val="005E4D78"/>
    <w:rsid w:val="005E5043"/>
    <w:rsid w:val="005E58D3"/>
    <w:rsid w:val="005E69A6"/>
    <w:rsid w:val="005F35A5"/>
    <w:rsid w:val="005F69FB"/>
    <w:rsid w:val="005F6D02"/>
    <w:rsid w:val="005F6F74"/>
    <w:rsid w:val="00603F75"/>
    <w:rsid w:val="0060427C"/>
    <w:rsid w:val="00605015"/>
    <w:rsid w:val="00607413"/>
    <w:rsid w:val="00610DC7"/>
    <w:rsid w:val="00611E3B"/>
    <w:rsid w:val="006160DA"/>
    <w:rsid w:val="006209C2"/>
    <w:rsid w:val="00621764"/>
    <w:rsid w:val="00622570"/>
    <w:rsid w:val="006315BC"/>
    <w:rsid w:val="006320A2"/>
    <w:rsid w:val="006321B6"/>
    <w:rsid w:val="006342FC"/>
    <w:rsid w:val="0063578B"/>
    <w:rsid w:val="00635F3C"/>
    <w:rsid w:val="00640B05"/>
    <w:rsid w:val="006417C4"/>
    <w:rsid w:val="00643783"/>
    <w:rsid w:val="00644A1B"/>
    <w:rsid w:val="00644B67"/>
    <w:rsid w:val="00646131"/>
    <w:rsid w:val="006524E5"/>
    <w:rsid w:val="0065292B"/>
    <w:rsid w:val="006532DA"/>
    <w:rsid w:val="00657D2C"/>
    <w:rsid w:val="0066124E"/>
    <w:rsid w:val="0066179E"/>
    <w:rsid w:val="006636CD"/>
    <w:rsid w:val="006645EC"/>
    <w:rsid w:val="0066533B"/>
    <w:rsid w:val="00672036"/>
    <w:rsid w:val="00672097"/>
    <w:rsid w:val="006750F4"/>
    <w:rsid w:val="0067698C"/>
    <w:rsid w:val="00677CBC"/>
    <w:rsid w:val="006818DD"/>
    <w:rsid w:val="00681F3A"/>
    <w:rsid w:val="00682C5A"/>
    <w:rsid w:val="006847F8"/>
    <w:rsid w:val="00685413"/>
    <w:rsid w:val="00690DCB"/>
    <w:rsid w:val="00691F63"/>
    <w:rsid w:val="006943FC"/>
    <w:rsid w:val="00694AF0"/>
    <w:rsid w:val="00697B7A"/>
    <w:rsid w:val="006A01F6"/>
    <w:rsid w:val="006A0EF4"/>
    <w:rsid w:val="006A2168"/>
    <w:rsid w:val="006A22B4"/>
    <w:rsid w:val="006A5D7D"/>
    <w:rsid w:val="006B4297"/>
    <w:rsid w:val="006B70D3"/>
    <w:rsid w:val="006C1978"/>
    <w:rsid w:val="006C2D88"/>
    <w:rsid w:val="006D02EA"/>
    <w:rsid w:val="006D1185"/>
    <w:rsid w:val="006D78E6"/>
    <w:rsid w:val="006E0251"/>
    <w:rsid w:val="006E10D1"/>
    <w:rsid w:val="006E308E"/>
    <w:rsid w:val="006E4FF5"/>
    <w:rsid w:val="006F1608"/>
    <w:rsid w:val="006F1D8E"/>
    <w:rsid w:val="006F2353"/>
    <w:rsid w:val="006F5362"/>
    <w:rsid w:val="006F6F46"/>
    <w:rsid w:val="006F74D5"/>
    <w:rsid w:val="0070159E"/>
    <w:rsid w:val="00704069"/>
    <w:rsid w:val="0070651F"/>
    <w:rsid w:val="00710A6C"/>
    <w:rsid w:val="00712AA7"/>
    <w:rsid w:val="007138BA"/>
    <w:rsid w:val="00717C15"/>
    <w:rsid w:val="00717E7D"/>
    <w:rsid w:val="00721E0B"/>
    <w:rsid w:val="00727BF6"/>
    <w:rsid w:val="0073716A"/>
    <w:rsid w:val="00737217"/>
    <w:rsid w:val="007378AC"/>
    <w:rsid w:val="007417C9"/>
    <w:rsid w:val="00743715"/>
    <w:rsid w:val="007457C7"/>
    <w:rsid w:val="00751A68"/>
    <w:rsid w:val="007530BC"/>
    <w:rsid w:val="007549E5"/>
    <w:rsid w:val="00756007"/>
    <w:rsid w:val="0075767E"/>
    <w:rsid w:val="00761147"/>
    <w:rsid w:val="007617F6"/>
    <w:rsid w:val="00764C11"/>
    <w:rsid w:val="00764DD9"/>
    <w:rsid w:val="00775B29"/>
    <w:rsid w:val="0077713F"/>
    <w:rsid w:val="00777254"/>
    <w:rsid w:val="00777FE1"/>
    <w:rsid w:val="007803B1"/>
    <w:rsid w:val="00781281"/>
    <w:rsid w:val="00783D81"/>
    <w:rsid w:val="007848C0"/>
    <w:rsid w:val="00786575"/>
    <w:rsid w:val="00787347"/>
    <w:rsid w:val="00792AEC"/>
    <w:rsid w:val="00793616"/>
    <w:rsid w:val="0079539F"/>
    <w:rsid w:val="00795DC4"/>
    <w:rsid w:val="007A01E4"/>
    <w:rsid w:val="007A1D18"/>
    <w:rsid w:val="007A31FF"/>
    <w:rsid w:val="007A4B25"/>
    <w:rsid w:val="007B08B1"/>
    <w:rsid w:val="007B0B42"/>
    <w:rsid w:val="007B1053"/>
    <w:rsid w:val="007B1B26"/>
    <w:rsid w:val="007B4A22"/>
    <w:rsid w:val="007B5B8A"/>
    <w:rsid w:val="007B71C8"/>
    <w:rsid w:val="007D326C"/>
    <w:rsid w:val="007D4734"/>
    <w:rsid w:val="007E0874"/>
    <w:rsid w:val="007E6EA9"/>
    <w:rsid w:val="007F13EB"/>
    <w:rsid w:val="007F2669"/>
    <w:rsid w:val="007F3A2A"/>
    <w:rsid w:val="007F4204"/>
    <w:rsid w:val="007F4686"/>
    <w:rsid w:val="007F5792"/>
    <w:rsid w:val="00800ED7"/>
    <w:rsid w:val="00805742"/>
    <w:rsid w:val="00805CF5"/>
    <w:rsid w:val="00812ECF"/>
    <w:rsid w:val="00815E8D"/>
    <w:rsid w:val="00817409"/>
    <w:rsid w:val="00820376"/>
    <w:rsid w:val="008210C6"/>
    <w:rsid w:val="0082496D"/>
    <w:rsid w:val="0082595F"/>
    <w:rsid w:val="00827CC4"/>
    <w:rsid w:val="008302A7"/>
    <w:rsid w:val="0083048C"/>
    <w:rsid w:val="00832CBF"/>
    <w:rsid w:val="00837982"/>
    <w:rsid w:val="00841715"/>
    <w:rsid w:val="00843D70"/>
    <w:rsid w:val="00855544"/>
    <w:rsid w:val="00856D98"/>
    <w:rsid w:val="00857229"/>
    <w:rsid w:val="008605F1"/>
    <w:rsid w:val="00861F60"/>
    <w:rsid w:val="00864575"/>
    <w:rsid w:val="008669EE"/>
    <w:rsid w:val="00867583"/>
    <w:rsid w:val="00867607"/>
    <w:rsid w:val="00870919"/>
    <w:rsid w:val="00874DA3"/>
    <w:rsid w:val="00877ADF"/>
    <w:rsid w:val="00891DF8"/>
    <w:rsid w:val="008935DF"/>
    <w:rsid w:val="00895F9B"/>
    <w:rsid w:val="00896ABC"/>
    <w:rsid w:val="00897595"/>
    <w:rsid w:val="008A07F7"/>
    <w:rsid w:val="008A1141"/>
    <w:rsid w:val="008A2360"/>
    <w:rsid w:val="008A356F"/>
    <w:rsid w:val="008A3A64"/>
    <w:rsid w:val="008A4344"/>
    <w:rsid w:val="008A75A8"/>
    <w:rsid w:val="008B183E"/>
    <w:rsid w:val="008B2C98"/>
    <w:rsid w:val="008B36B5"/>
    <w:rsid w:val="008C33C0"/>
    <w:rsid w:val="008C4470"/>
    <w:rsid w:val="008C52B9"/>
    <w:rsid w:val="008C569F"/>
    <w:rsid w:val="008D297E"/>
    <w:rsid w:val="008D4E60"/>
    <w:rsid w:val="008E2ACC"/>
    <w:rsid w:val="008E565F"/>
    <w:rsid w:val="008E6CE5"/>
    <w:rsid w:val="008E70C7"/>
    <w:rsid w:val="008E7F9E"/>
    <w:rsid w:val="008F2B4D"/>
    <w:rsid w:val="008F344E"/>
    <w:rsid w:val="008F3470"/>
    <w:rsid w:val="008F56F6"/>
    <w:rsid w:val="009006A0"/>
    <w:rsid w:val="009030C6"/>
    <w:rsid w:val="00903125"/>
    <w:rsid w:val="00903F3E"/>
    <w:rsid w:val="00906071"/>
    <w:rsid w:val="00910E93"/>
    <w:rsid w:val="00914B87"/>
    <w:rsid w:val="00915A19"/>
    <w:rsid w:val="00915F88"/>
    <w:rsid w:val="009206CD"/>
    <w:rsid w:val="00924E36"/>
    <w:rsid w:val="009257B4"/>
    <w:rsid w:val="009300F3"/>
    <w:rsid w:val="00932C1B"/>
    <w:rsid w:val="00935F78"/>
    <w:rsid w:val="0094019C"/>
    <w:rsid w:val="00941D2B"/>
    <w:rsid w:val="00944BE5"/>
    <w:rsid w:val="00946289"/>
    <w:rsid w:val="00952C63"/>
    <w:rsid w:val="009539D7"/>
    <w:rsid w:val="00956FE1"/>
    <w:rsid w:val="00965052"/>
    <w:rsid w:val="00967937"/>
    <w:rsid w:val="009753A8"/>
    <w:rsid w:val="00977E18"/>
    <w:rsid w:val="00982388"/>
    <w:rsid w:val="00982CC3"/>
    <w:rsid w:val="009831E2"/>
    <w:rsid w:val="00984B03"/>
    <w:rsid w:val="00985031"/>
    <w:rsid w:val="00985447"/>
    <w:rsid w:val="00986E7B"/>
    <w:rsid w:val="009870DD"/>
    <w:rsid w:val="009878E0"/>
    <w:rsid w:val="00990759"/>
    <w:rsid w:val="00996029"/>
    <w:rsid w:val="00997CC7"/>
    <w:rsid w:val="009A4AF2"/>
    <w:rsid w:val="009A5797"/>
    <w:rsid w:val="009A5DC8"/>
    <w:rsid w:val="009A6A66"/>
    <w:rsid w:val="009B04B1"/>
    <w:rsid w:val="009B4ED0"/>
    <w:rsid w:val="009B5B4E"/>
    <w:rsid w:val="009B5D04"/>
    <w:rsid w:val="009B6782"/>
    <w:rsid w:val="009B77B8"/>
    <w:rsid w:val="009B77EC"/>
    <w:rsid w:val="009C4A8E"/>
    <w:rsid w:val="009C5C9A"/>
    <w:rsid w:val="009C75FB"/>
    <w:rsid w:val="009D1467"/>
    <w:rsid w:val="009D1C77"/>
    <w:rsid w:val="009D5ED4"/>
    <w:rsid w:val="009E18EA"/>
    <w:rsid w:val="009E7286"/>
    <w:rsid w:val="009F0A52"/>
    <w:rsid w:val="009F221D"/>
    <w:rsid w:val="009F3041"/>
    <w:rsid w:val="009F572F"/>
    <w:rsid w:val="009F5C97"/>
    <w:rsid w:val="00A0069B"/>
    <w:rsid w:val="00A00F4B"/>
    <w:rsid w:val="00A0249B"/>
    <w:rsid w:val="00A034F3"/>
    <w:rsid w:val="00A074CE"/>
    <w:rsid w:val="00A077FE"/>
    <w:rsid w:val="00A0794C"/>
    <w:rsid w:val="00A101F4"/>
    <w:rsid w:val="00A12EF6"/>
    <w:rsid w:val="00A20343"/>
    <w:rsid w:val="00A2137D"/>
    <w:rsid w:val="00A22B41"/>
    <w:rsid w:val="00A26BB6"/>
    <w:rsid w:val="00A30CBE"/>
    <w:rsid w:val="00A34893"/>
    <w:rsid w:val="00A35AD1"/>
    <w:rsid w:val="00A35F47"/>
    <w:rsid w:val="00A376DF"/>
    <w:rsid w:val="00A40411"/>
    <w:rsid w:val="00A428B3"/>
    <w:rsid w:val="00A43171"/>
    <w:rsid w:val="00A433B8"/>
    <w:rsid w:val="00A447DA"/>
    <w:rsid w:val="00A45AB7"/>
    <w:rsid w:val="00A45FD1"/>
    <w:rsid w:val="00A47790"/>
    <w:rsid w:val="00A50095"/>
    <w:rsid w:val="00A54CFA"/>
    <w:rsid w:val="00A6080E"/>
    <w:rsid w:val="00A633EE"/>
    <w:rsid w:val="00A66D7A"/>
    <w:rsid w:val="00A6766D"/>
    <w:rsid w:val="00A73686"/>
    <w:rsid w:val="00A75BE3"/>
    <w:rsid w:val="00A82CF9"/>
    <w:rsid w:val="00A84F0F"/>
    <w:rsid w:val="00A945F6"/>
    <w:rsid w:val="00A94C22"/>
    <w:rsid w:val="00A97F66"/>
    <w:rsid w:val="00AA2381"/>
    <w:rsid w:val="00AA325E"/>
    <w:rsid w:val="00AA34AA"/>
    <w:rsid w:val="00AA7763"/>
    <w:rsid w:val="00AB1B70"/>
    <w:rsid w:val="00AB32AB"/>
    <w:rsid w:val="00AB41A5"/>
    <w:rsid w:val="00AB6CF2"/>
    <w:rsid w:val="00AC1277"/>
    <w:rsid w:val="00AC5D04"/>
    <w:rsid w:val="00AC64EA"/>
    <w:rsid w:val="00AC751B"/>
    <w:rsid w:val="00AD0B73"/>
    <w:rsid w:val="00AD0DC2"/>
    <w:rsid w:val="00AE196F"/>
    <w:rsid w:val="00AE1DB7"/>
    <w:rsid w:val="00AE2A48"/>
    <w:rsid w:val="00AE2A9B"/>
    <w:rsid w:val="00AE68CC"/>
    <w:rsid w:val="00AF4011"/>
    <w:rsid w:val="00B00721"/>
    <w:rsid w:val="00B04471"/>
    <w:rsid w:val="00B16A67"/>
    <w:rsid w:val="00B17AE6"/>
    <w:rsid w:val="00B21CC2"/>
    <w:rsid w:val="00B23AEC"/>
    <w:rsid w:val="00B2528A"/>
    <w:rsid w:val="00B30E0D"/>
    <w:rsid w:val="00B31803"/>
    <w:rsid w:val="00B320FB"/>
    <w:rsid w:val="00B33363"/>
    <w:rsid w:val="00B33642"/>
    <w:rsid w:val="00B3409E"/>
    <w:rsid w:val="00B42DBC"/>
    <w:rsid w:val="00B5143E"/>
    <w:rsid w:val="00B53AC1"/>
    <w:rsid w:val="00B56E4B"/>
    <w:rsid w:val="00B6063E"/>
    <w:rsid w:val="00B63BB9"/>
    <w:rsid w:val="00B6532C"/>
    <w:rsid w:val="00B678AB"/>
    <w:rsid w:val="00B7124F"/>
    <w:rsid w:val="00B74F81"/>
    <w:rsid w:val="00B77F7E"/>
    <w:rsid w:val="00B801B4"/>
    <w:rsid w:val="00B83FE3"/>
    <w:rsid w:val="00B85879"/>
    <w:rsid w:val="00B8771C"/>
    <w:rsid w:val="00B87A6F"/>
    <w:rsid w:val="00B90928"/>
    <w:rsid w:val="00B92667"/>
    <w:rsid w:val="00B95165"/>
    <w:rsid w:val="00BA4309"/>
    <w:rsid w:val="00BB0E76"/>
    <w:rsid w:val="00BB1787"/>
    <w:rsid w:val="00BB32E8"/>
    <w:rsid w:val="00BB6B2A"/>
    <w:rsid w:val="00BB6E2D"/>
    <w:rsid w:val="00BB7076"/>
    <w:rsid w:val="00BB7140"/>
    <w:rsid w:val="00BB7372"/>
    <w:rsid w:val="00BC2633"/>
    <w:rsid w:val="00BC45FC"/>
    <w:rsid w:val="00BC76C5"/>
    <w:rsid w:val="00BC7A7C"/>
    <w:rsid w:val="00BD08BA"/>
    <w:rsid w:val="00BD15F1"/>
    <w:rsid w:val="00BD1BB2"/>
    <w:rsid w:val="00BD4AC1"/>
    <w:rsid w:val="00BD5217"/>
    <w:rsid w:val="00BD62D3"/>
    <w:rsid w:val="00BD77C6"/>
    <w:rsid w:val="00BD7856"/>
    <w:rsid w:val="00BE3AD6"/>
    <w:rsid w:val="00BF0819"/>
    <w:rsid w:val="00BF0E62"/>
    <w:rsid w:val="00BF2C8F"/>
    <w:rsid w:val="00BF409E"/>
    <w:rsid w:val="00BF5EFE"/>
    <w:rsid w:val="00C03D26"/>
    <w:rsid w:val="00C04F63"/>
    <w:rsid w:val="00C062FD"/>
    <w:rsid w:val="00C06FCF"/>
    <w:rsid w:val="00C14A4F"/>
    <w:rsid w:val="00C20291"/>
    <w:rsid w:val="00C24748"/>
    <w:rsid w:val="00C2546F"/>
    <w:rsid w:val="00C26397"/>
    <w:rsid w:val="00C26502"/>
    <w:rsid w:val="00C37692"/>
    <w:rsid w:val="00C37A65"/>
    <w:rsid w:val="00C427C9"/>
    <w:rsid w:val="00C4326E"/>
    <w:rsid w:val="00C43A03"/>
    <w:rsid w:val="00C44CAF"/>
    <w:rsid w:val="00C463C7"/>
    <w:rsid w:val="00C466D2"/>
    <w:rsid w:val="00C5082B"/>
    <w:rsid w:val="00C51547"/>
    <w:rsid w:val="00C5597D"/>
    <w:rsid w:val="00C55E51"/>
    <w:rsid w:val="00C656B6"/>
    <w:rsid w:val="00C67829"/>
    <w:rsid w:val="00C70E0D"/>
    <w:rsid w:val="00C7710D"/>
    <w:rsid w:val="00C778DB"/>
    <w:rsid w:val="00C83409"/>
    <w:rsid w:val="00C854D7"/>
    <w:rsid w:val="00C86400"/>
    <w:rsid w:val="00C87EB9"/>
    <w:rsid w:val="00C928A4"/>
    <w:rsid w:val="00C9292D"/>
    <w:rsid w:val="00C94286"/>
    <w:rsid w:val="00C95E07"/>
    <w:rsid w:val="00C97452"/>
    <w:rsid w:val="00CA4E95"/>
    <w:rsid w:val="00CB3F0A"/>
    <w:rsid w:val="00CB524B"/>
    <w:rsid w:val="00CB59C9"/>
    <w:rsid w:val="00CB6038"/>
    <w:rsid w:val="00CB69E8"/>
    <w:rsid w:val="00CC4863"/>
    <w:rsid w:val="00CC49F6"/>
    <w:rsid w:val="00CC4AAF"/>
    <w:rsid w:val="00CC5E7F"/>
    <w:rsid w:val="00CD16ED"/>
    <w:rsid w:val="00CD525C"/>
    <w:rsid w:val="00CD6413"/>
    <w:rsid w:val="00CD669C"/>
    <w:rsid w:val="00CD7E1A"/>
    <w:rsid w:val="00CE1173"/>
    <w:rsid w:val="00CE1B69"/>
    <w:rsid w:val="00CE4B86"/>
    <w:rsid w:val="00CE7A7E"/>
    <w:rsid w:val="00CF3E7F"/>
    <w:rsid w:val="00CF519E"/>
    <w:rsid w:val="00CF7157"/>
    <w:rsid w:val="00D0043E"/>
    <w:rsid w:val="00D0339F"/>
    <w:rsid w:val="00D04DDF"/>
    <w:rsid w:val="00D05631"/>
    <w:rsid w:val="00D060D3"/>
    <w:rsid w:val="00D11CF2"/>
    <w:rsid w:val="00D13151"/>
    <w:rsid w:val="00D139FD"/>
    <w:rsid w:val="00D1593A"/>
    <w:rsid w:val="00D15DF5"/>
    <w:rsid w:val="00D16068"/>
    <w:rsid w:val="00D162BF"/>
    <w:rsid w:val="00D16A72"/>
    <w:rsid w:val="00D16B0B"/>
    <w:rsid w:val="00D17A57"/>
    <w:rsid w:val="00D22CEF"/>
    <w:rsid w:val="00D23EA6"/>
    <w:rsid w:val="00D25AD1"/>
    <w:rsid w:val="00D25B65"/>
    <w:rsid w:val="00D26B3B"/>
    <w:rsid w:val="00D27CC8"/>
    <w:rsid w:val="00D34C18"/>
    <w:rsid w:val="00D40BD0"/>
    <w:rsid w:val="00D430A1"/>
    <w:rsid w:val="00D44A69"/>
    <w:rsid w:val="00D46ACF"/>
    <w:rsid w:val="00D53926"/>
    <w:rsid w:val="00D54618"/>
    <w:rsid w:val="00D64DBA"/>
    <w:rsid w:val="00D65199"/>
    <w:rsid w:val="00D66773"/>
    <w:rsid w:val="00D66CBE"/>
    <w:rsid w:val="00D71E33"/>
    <w:rsid w:val="00D73B19"/>
    <w:rsid w:val="00D74CE4"/>
    <w:rsid w:val="00D74EA2"/>
    <w:rsid w:val="00D75ABE"/>
    <w:rsid w:val="00D7698D"/>
    <w:rsid w:val="00D777A0"/>
    <w:rsid w:val="00D801D5"/>
    <w:rsid w:val="00D82471"/>
    <w:rsid w:val="00D840F6"/>
    <w:rsid w:val="00D8749E"/>
    <w:rsid w:val="00D87A0E"/>
    <w:rsid w:val="00D95770"/>
    <w:rsid w:val="00D976D3"/>
    <w:rsid w:val="00D97E92"/>
    <w:rsid w:val="00DA0F37"/>
    <w:rsid w:val="00DA55EC"/>
    <w:rsid w:val="00DA5E1E"/>
    <w:rsid w:val="00DA5FA0"/>
    <w:rsid w:val="00DB3C6C"/>
    <w:rsid w:val="00DB4315"/>
    <w:rsid w:val="00DB487E"/>
    <w:rsid w:val="00DC03B6"/>
    <w:rsid w:val="00DC14BA"/>
    <w:rsid w:val="00DC15AB"/>
    <w:rsid w:val="00DC1FCE"/>
    <w:rsid w:val="00DC3FE2"/>
    <w:rsid w:val="00DC72F3"/>
    <w:rsid w:val="00DC7931"/>
    <w:rsid w:val="00DC7980"/>
    <w:rsid w:val="00DD3662"/>
    <w:rsid w:val="00DD4188"/>
    <w:rsid w:val="00DD49BB"/>
    <w:rsid w:val="00DD73A1"/>
    <w:rsid w:val="00DE1F7A"/>
    <w:rsid w:val="00DE3A28"/>
    <w:rsid w:val="00DE6335"/>
    <w:rsid w:val="00DE6C0C"/>
    <w:rsid w:val="00DF1D5A"/>
    <w:rsid w:val="00DF3082"/>
    <w:rsid w:val="00DF4E46"/>
    <w:rsid w:val="00E01F54"/>
    <w:rsid w:val="00E028FA"/>
    <w:rsid w:val="00E06130"/>
    <w:rsid w:val="00E126D6"/>
    <w:rsid w:val="00E127CF"/>
    <w:rsid w:val="00E15EA3"/>
    <w:rsid w:val="00E16922"/>
    <w:rsid w:val="00E173FB"/>
    <w:rsid w:val="00E20517"/>
    <w:rsid w:val="00E21F6F"/>
    <w:rsid w:val="00E24BBE"/>
    <w:rsid w:val="00E3103E"/>
    <w:rsid w:val="00E325A3"/>
    <w:rsid w:val="00E44A81"/>
    <w:rsid w:val="00E44FE8"/>
    <w:rsid w:val="00E4533C"/>
    <w:rsid w:val="00E468B0"/>
    <w:rsid w:val="00E50EB6"/>
    <w:rsid w:val="00E548A9"/>
    <w:rsid w:val="00E60158"/>
    <w:rsid w:val="00E605EC"/>
    <w:rsid w:val="00E6125E"/>
    <w:rsid w:val="00E61EA0"/>
    <w:rsid w:val="00E63CED"/>
    <w:rsid w:val="00E66B4F"/>
    <w:rsid w:val="00E67E86"/>
    <w:rsid w:val="00E739D3"/>
    <w:rsid w:val="00E73E20"/>
    <w:rsid w:val="00E7402D"/>
    <w:rsid w:val="00E80132"/>
    <w:rsid w:val="00E827F5"/>
    <w:rsid w:val="00E84838"/>
    <w:rsid w:val="00E84882"/>
    <w:rsid w:val="00E85CA1"/>
    <w:rsid w:val="00E8613D"/>
    <w:rsid w:val="00E94A8B"/>
    <w:rsid w:val="00E96634"/>
    <w:rsid w:val="00EA155B"/>
    <w:rsid w:val="00EA3EC0"/>
    <w:rsid w:val="00EA6BFF"/>
    <w:rsid w:val="00EB078B"/>
    <w:rsid w:val="00EB1CBA"/>
    <w:rsid w:val="00EB226B"/>
    <w:rsid w:val="00EB644B"/>
    <w:rsid w:val="00EB7807"/>
    <w:rsid w:val="00EC337B"/>
    <w:rsid w:val="00EC35CD"/>
    <w:rsid w:val="00EC3D0C"/>
    <w:rsid w:val="00EC4884"/>
    <w:rsid w:val="00EC6120"/>
    <w:rsid w:val="00EC69CE"/>
    <w:rsid w:val="00ED2A30"/>
    <w:rsid w:val="00ED3210"/>
    <w:rsid w:val="00ED4179"/>
    <w:rsid w:val="00EE5221"/>
    <w:rsid w:val="00EE5C00"/>
    <w:rsid w:val="00EE6008"/>
    <w:rsid w:val="00EF4006"/>
    <w:rsid w:val="00EF409D"/>
    <w:rsid w:val="00EF40F9"/>
    <w:rsid w:val="00F06E40"/>
    <w:rsid w:val="00F0780D"/>
    <w:rsid w:val="00F07A1A"/>
    <w:rsid w:val="00F07CCC"/>
    <w:rsid w:val="00F128DC"/>
    <w:rsid w:val="00F12D9D"/>
    <w:rsid w:val="00F213C2"/>
    <w:rsid w:val="00F24151"/>
    <w:rsid w:val="00F3214E"/>
    <w:rsid w:val="00F379A0"/>
    <w:rsid w:val="00F401B6"/>
    <w:rsid w:val="00F44382"/>
    <w:rsid w:val="00F46483"/>
    <w:rsid w:val="00F500C4"/>
    <w:rsid w:val="00F51886"/>
    <w:rsid w:val="00F54A40"/>
    <w:rsid w:val="00F5631F"/>
    <w:rsid w:val="00F66959"/>
    <w:rsid w:val="00F70368"/>
    <w:rsid w:val="00F710E8"/>
    <w:rsid w:val="00F71F2D"/>
    <w:rsid w:val="00F7221D"/>
    <w:rsid w:val="00F7241F"/>
    <w:rsid w:val="00F73A77"/>
    <w:rsid w:val="00F73C95"/>
    <w:rsid w:val="00F81B9A"/>
    <w:rsid w:val="00F867AD"/>
    <w:rsid w:val="00F87564"/>
    <w:rsid w:val="00F90955"/>
    <w:rsid w:val="00F93F19"/>
    <w:rsid w:val="00F949C5"/>
    <w:rsid w:val="00F95F70"/>
    <w:rsid w:val="00FA06D6"/>
    <w:rsid w:val="00FA17BC"/>
    <w:rsid w:val="00FA20CC"/>
    <w:rsid w:val="00FA5EC6"/>
    <w:rsid w:val="00FA6AA0"/>
    <w:rsid w:val="00FB6433"/>
    <w:rsid w:val="00FC3CFD"/>
    <w:rsid w:val="00FD0753"/>
    <w:rsid w:val="00FD0E0E"/>
    <w:rsid w:val="00FD165A"/>
    <w:rsid w:val="00FD31AC"/>
    <w:rsid w:val="00FD3D7E"/>
    <w:rsid w:val="00FD5A41"/>
    <w:rsid w:val="00FE6CF1"/>
    <w:rsid w:val="00FF028E"/>
    <w:rsid w:val="00FF2072"/>
    <w:rsid w:val="00FF613E"/>
    <w:rsid w:val="00FF6B7B"/>
    <w:rsid w:val="00FF7D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B646E4"/>
  <w15:chartTrackingRefBased/>
  <w15:docId w15:val="{FE24E7E8-75E3-4E35-A0D3-0C20E28132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3470"/>
    <w:pPr>
      <w:jc w:val="left"/>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F3470"/>
    <w:rPr>
      <w:color w:val="0563C1" w:themeColor="hyperlink"/>
      <w:u w:val="single"/>
    </w:rPr>
  </w:style>
  <w:style w:type="paragraph" w:styleId="ListParagraph">
    <w:name w:val="List Paragraph"/>
    <w:basedOn w:val="Normal"/>
    <w:uiPriority w:val="34"/>
    <w:qFormat/>
    <w:rsid w:val="00D162BF"/>
    <w:pPr>
      <w:ind w:left="720"/>
      <w:contextualSpacing/>
    </w:pPr>
  </w:style>
  <w:style w:type="character" w:styleId="UnresolvedMention">
    <w:name w:val="Unresolved Mention"/>
    <w:basedOn w:val="DefaultParagraphFont"/>
    <w:uiPriority w:val="99"/>
    <w:semiHidden/>
    <w:unhideWhenUsed/>
    <w:rsid w:val="00D159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47937">
      <w:bodyDiv w:val="1"/>
      <w:marLeft w:val="0"/>
      <w:marRight w:val="0"/>
      <w:marTop w:val="0"/>
      <w:marBottom w:val="0"/>
      <w:divBdr>
        <w:top w:val="none" w:sz="0" w:space="0" w:color="auto"/>
        <w:left w:val="none" w:sz="0" w:space="0" w:color="auto"/>
        <w:bottom w:val="none" w:sz="0" w:space="0" w:color="auto"/>
        <w:right w:val="none" w:sz="0" w:space="0" w:color="auto"/>
      </w:divBdr>
    </w:div>
    <w:div w:id="30153769">
      <w:bodyDiv w:val="1"/>
      <w:marLeft w:val="0"/>
      <w:marRight w:val="0"/>
      <w:marTop w:val="0"/>
      <w:marBottom w:val="0"/>
      <w:divBdr>
        <w:top w:val="none" w:sz="0" w:space="0" w:color="auto"/>
        <w:left w:val="none" w:sz="0" w:space="0" w:color="auto"/>
        <w:bottom w:val="none" w:sz="0" w:space="0" w:color="auto"/>
        <w:right w:val="none" w:sz="0" w:space="0" w:color="auto"/>
      </w:divBdr>
    </w:div>
    <w:div w:id="87315308">
      <w:bodyDiv w:val="1"/>
      <w:marLeft w:val="0"/>
      <w:marRight w:val="0"/>
      <w:marTop w:val="0"/>
      <w:marBottom w:val="0"/>
      <w:divBdr>
        <w:top w:val="none" w:sz="0" w:space="0" w:color="auto"/>
        <w:left w:val="none" w:sz="0" w:space="0" w:color="auto"/>
        <w:bottom w:val="none" w:sz="0" w:space="0" w:color="auto"/>
        <w:right w:val="none" w:sz="0" w:space="0" w:color="auto"/>
      </w:divBdr>
    </w:div>
    <w:div w:id="121965812">
      <w:bodyDiv w:val="1"/>
      <w:marLeft w:val="0"/>
      <w:marRight w:val="0"/>
      <w:marTop w:val="0"/>
      <w:marBottom w:val="0"/>
      <w:divBdr>
        <w:top w:val="none" w:sz="0" w:space="0" w:color="auto"/>
        <w:left w:val="none" w:sz="0" w:space="0" w:color="auto"/>
        <w:bottom w:val="none" w:sz="0" w:space="0" w:color="auto"/>
        <w:right w:val="none" w:sz="0" w:space="0" w:color="auto"/>
      </w:divBdr>
    </w:div>
    <w:div w:id="266935864">
      <w:bodyDiv w:val="1"/>
      <w:marLeft w:val="0"/>
      <w:marRight w:val="0"/>
      <w:marTop w:val="0"/>
      <w:marBottom w:val="0"/>
      <w:divBdr>
        <w:top w:val="none" w:sz="0" w:space="0" w:color="auto"/>
        <w:left w:val="none" w:sz="0" w:space="0" w:color="auto"/>
        <w:bottom w:val="none" w:sz="0" w:space="0" w:color="auto"/>
        <w:right w:val="none" w:sz="0" w:space="0" w:color="auto"/>
      </w:divBdr>
    </w:div>
    <w:div w:id="395204084">
      <w:bodyDiv w:val="1"/>
      <w:marLeft w:val="0"/>
      <w:marRight w:val="0"/>
      <w:marTop w:val="0"/>
      <w:marBottom w:val="0"/>
      <w:divBdr>
        <w:top w:val="none" w:sz="0" w:space="0" w:color="auto"/>
        <w:left w:val="none" w:sz="0" w:space="0" w:color="auto"/>
        <w:bottom w:val="none" w:sz="0" w:space="0" w:color="auto"/>
        <w:right w:val="none" w:sz="0" w:space="0" w:color="auto"/>
      </w:divBdr>
    </w:div>
    <w:div w:id="550069311">
      <w:bodyDiv w:val="1"/>
      <w:marLeft w:val="0"/>
      <w:marRight w:val="0"/>
      <w:marTop w:val="0"/>
      <w:marBottom w:val="0"/>
      <w:divBdr>
        <w:top w:val="none" w:sz="0" w:space="0" w:color="auto"/>
        <w:left w:val="none" w:sz="0" w:space="0" w:color="auto"/>
        <w:bottom w:val="none" w:sz="0" w:space="0" w:color="auto"/>
        <w:right w:val="none" w:sz="0" w:space="0" w:color="auto"/>
      </w:divBdr>
    </w:div>
    <w:div w:id="687831195">
      <w:bodyDiv w:val="1"/>
      <w:marLeft w:val="0"/>
      <w:marRight w:val="0"/>
      <w:marTop w:val="0"/>
      <w:marBottom w:val="0"/>
      <w:divBdr>
        <w:top w:val="none" w:sz="0" w:space="0" w:color="auto"/>
        <w:left w:val="none" w:sz="0" w:space="0" w:color="auto"/>
        <w:bottom w:val="none" w:sz="0" w:space="0" w:color="auto"/>
        <w:right w:val="none" w:sz="0" w:space="0" w:color="auto"/>
      </w:divBdr>
    </w:div>
    <w:div w:id="919021627">
      <w:bodyDiv w:val="1"/>
      <w:marLeft w:val="0"/>
      <w:marRight w:val="0"/>
      <w:marTop w:val="0"/>
      <w:marBottom w:val="0"/>
      <w:divBdr>
        <w:top w:val="none" w:sz="0" w:space="0" w:color="auto"/>
        <w:left w:val="none" w:sz="0" w:space="0" w:color="auto"/>
        <w:bottom w:val="none" w:sz="0" w:space="0" w:color="auto"/>
        <w:right w:val="none" w:sz="0" w:space="0" w:color="auto"/>
      </w:divBdr>
    </w:div>
    <w:div w:id="1000234822">
      <w:bodyDiv w:val="1"/>
      <w:marLeft w:val="0"/>
      <w:marRight w:val="0"/>
      <w:marTop w:val="0"/>
      <w:marBottom w:val="0"/>
      <w:divBdr>
        <w:top w:val="none" w:sz="0" w:space="0" w:color="auto"/>
        <w:left w:val="none" w:sz="0" w:space="0" w:color="auto"/>
        <w:bottom w:val="none" w:sz="0" w:space="0" w:color="auto"/>
        <w:right w:val="none" w:sz="0" w:space="0" w:color="auto"/>
      </w:divBdr>
    </w:div>
    <w:div w:id="1102652719">
      <w:bodyDiv w:val="1"/>
      <w:marLeft w:val="0"/>
      <w:marRight w:val="0"/>
      <w:marTop w:val="0"/>
      <w:marBottom w:val="0"/>
      <w:divBdr>
        <w:top w:val="none" w:sz="0" w:space="0" w:color="auto"/>
        <w:left w:val="none" w:sz="0" w:space="0" w:color="auto"/>
        <w:bottom w:val="none" w:sz="0" w:space="0" w:color="auto"/>
        <w:right w:val="none" w:sz="0" w:space="0" w:color="auto"/>
      </w:divBdr>
    </w:div>
    <w:div w:id="1367562081">
      <w:bodyDiv w:val="1"/>
      <w:marLeft w:val="0"/>
      <w:marRight w:val="0"/>
      <w:marTop w:val="0"/>
      <w:marBottom w:val="0"/>
      <w:divBdr>
        <w:top w:val="none" w:sz="0" w:space="0" w:color="auto"/>
        <w:left w:val="none" w:sz="0" w:space="0" w:color="auto"/>
        <w:bottom w:val="none" w:sz="0" w:space="0" w:color="auto"/>
        <w:right w:val="none" w:sz="0" w:space="0" w:color="auto"/>
      </w:divBdr>
    </w:div>
    <w:div w:id="1395425099">
      <w:bodyDiv w:val="1"/>
      <w:marLeft w:val="0"/>
      <w:marRight w:val="0"/>
      <w:marTop w:val="0"/>
      <w:marBottom w:val="0"/>
      <w:divBdr>
        <w:top w:val="none" w:sz="0" w:space="0" w:color="auto"/>
        <w:left w:val="none" w:sz="0" w:space="0" w:color="auto"/>
        <w:bottom w:val="none" w:sz="0" w:space="0" w:color="auto"/>
        <w:right w:val="none" w:sz="0" w:space="0" w:color="auto"/>
      </w:divBdr>
    </w:div>
    <w:div w:id="1692802598">
      <w:bodyDiv w:val="1"/>
      <w:marLeft w:val="0"/>
      <w:marRight w:val="0"/>
      <w:marTop w:val="0"/>
      <w:marBottom w:val="0"/>
      <w:divBdr>
        <w:top w:val="none" w:sz="0" w:space="0" w:color="auto"/>
        <w:left w:val="none" w:sz="0" w:space="0" w:color="auto"/>
        <w:bottom w:val="none" w:sz="0" w:space="0" w:color="auto"/>
        <w:right w:val="none" w:sz="0" w:space="0" w:color="auto"/>
      </w:divBdr>
    </w:div>
    <w:div w:id="1809081786">
      <w:bodyDiv w:val="1"/>
      <w:marLeft w:val="0"/>
      <w:marRight w:val="0"/>
      <w:marTop w:val="0"/>
      <w:marBottom w:val="0"/>
      <w:divBdr>
        <w:top w:val="none" w:sz="0" w:space="0" w:color="auto"/>
        <w:left w:val="none" w:sz="0" w:space="0" w:color="auto"/>
        <w:bottom w:val="none" w:sz="0" w:space="0" w:color="auto"/>
        <w:right w:val="none" w:sz="0" w:space="0" w:color="auto"/>
      </w:divBdr>
    </w:div>
    <w:div w:id="1837575334">
      <w:bodyDiv w:val="1"/>
      <w:marLeft w:val="0"/>
      <w:marRight w:val="0"/>
      <w:marTop w:val="0"/>
      <w:marBottom w:val="0"/>
      <w:divBdr>
        <w:top w:val="none" w:sz="0" w:space="0" w:color="auto"/>
        <w:left w:val="none" w:sz="0" w:space="0" w:color="auto"/>
        <w:bottom w:val="none" w:sz="0" w:space="0" w:color="auto"/>
        <w:right w:val="none" w:sz="0" w:space="0" w:color="auto"/>
      </w:divBdr>
    </w:div>
    <w:div w:id="1949269611">
      <w:bodyDiv w:val="1"/>
      <w:marLeft w:val="0"/>
      <w:marRight w:val="0"/>
      <w:marTop w:val="0"/>
      <w:marBottom w:val="0"/>
      <w:divBdr>
        <w:top w:val="none" w:sz="0" w:space="0" w:color="auto"/>
        <w:left w:val="none" w:sz="0" w:space="0" w:color="auto"/>
        <w:bottom w:val="none" w:sz="0" w:space="0" w:color="auto"/>
        <w:right w:val="none" w:sz="0" w:space="0" w:color="auto"/>
      </w:divBdr>
    </w:div>
    <w:div w:id="2076976481">
      <w:bodyDiv w:val="1"/>
      <w:marLeft w:val="0"/>
      <w:marRight w:val="0"/>
      <w:marTop w:val="0"/>
      <w:marBottom w:val="0"/>
      <w:divBdr>
        <w:top w:val="none" w:sz="0" w:space="0" w:color="auto"/>
        <w:left w:val="none" w:sz="0" w:space="0" w:color="auto"/>
        <w:bottom w:val="none" w:sz="0" w:space="0" w:color="auto"/>
        <w:right w:val="none" w:sz="0" w:space="0" w:color="auto"/>
      </w:divBdr>
    </w:div>
    <w:div w:id="2082824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ispolicyforum.org/research/state-tax-burden-up-but-overall-burden-still-falling/"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D3C330-FB51-441F-8B02-7CB72EF9BB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2</Pages>
  <Words>591</Words>
  <Characters>3369</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msomm</dc:creator>
  <cp:keywords/>
  <dc:description/>
  <cp:lastModifiedBy>Mark Sommerhauser</cp:lastModifiedBy>
  <cp:revision>8</cp:revision>
  <dcterms:created xsi:type="dcterms:W3CDTF">2026-10-28T19:45:00Z</dcterms:created>
  <dcterms:modified xsi:type="dcterms:W3CDTF">2026-10-28T20:53:00Z</dcterms:modified>
</cp:coreProperties>
</file>