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1ADD2" w14:textId="12E76740" w:rsidR="001A24AF" w:rsidRDefault="008F3470" w:rsidP="00C86400">
      <w:pPr>
        <w:rPr>
          <w:rFonts w:ascii="Franklin Gothic Book" w:hAnsi="Franklin Gothic Book" w:cstheme="minorHAnsi"/>
          <w:bCs/>
          <w:iCs/>
        </w:rPr>
      </w:pPr>
      <w:r w:rsidRPr="00E21F6F">
        <w:rPr>
          <w:rFonts w:ascii="Franklin Gothic Book" w:hAnsi="Franklin Gothic Book" w:cstheme="minorHAnsi"/>
          <w:b/>
        </w:rPr>
        <w:t>Fiscal Facts:</w:t>
      </w:r>
      <w:r w:rsidR="0051510B">
        <w:rPr>
          <w:rFonts w:ascii="Franklin Gothic Book" w:hAnsi="Franklin Gothic Book" w:cstheme="minorHAnsi"/>
          <w:b/>
        </w:rPr>
        <w:t xml:space="preserve"> </w:t>
      </w:r>
      <w:r w:rsidR="00C86400" w:rsidRPr="00C86400">
        <w:rPr>
          <w:rFonts w:ascii="Franklin Gothic Book" w:hAnsi="Franklin Gothic Book" w:cstheme="minorHAnsi"/>
          <w:b/>
        </w:rPr>
        <w:t>Grounding a Charged Debate</w:t>
      </w:r>
    </w:p>
    <w:p w14:paraId="7A370F78" w14:textId="08AEAE48" w:rsidR="002309B2" w:rsidRDefault="002309B2" w:rsidP="00F867AD">
      <w:pPr>
        <w:rPr>
          <w:rFonts w:ascii="Franklin Gothic Book" w:hAnsi="Franklin Gothic Book" w:cstheme="minorHAnsi"/>
          <w:bCs/>
          <w:iCs/>
        </w:rPr>
      </w:pPr>
    </w:p>
    <w:p w14:paraId="13000786" w14:textId="479CA7B5" w:rsidR="00C86400" w:rsidRDefault="00C86400" w:rsidP="00C86400">
      <w:pPr>
        <w:rPr>
          <w:rFonts w:ascii="Franklin Gothic Book" w:hAnsi="Franklin Gothic Book" w:cstheme="minorHAnsi"/>
          <w:bCs/>
          <w:iCs/>
        </w:rPr>
      </w:pPr>
      <w:r w:rsidRPr="00C86400">
        <w:rPr>
          <w:rFonts w:ascii="Franklin Gothic Book" w:hAnsi="Franklin Gothic Book" w:cstheme="minorHAnsi"/>
          <w:bCs/>
          <w:iCs/>
        </w:rPr>
        <w:t xml:space="preserve">Data centers can deliver multi-billion-dollar investments and </w:t>
      </w:r>
      <w:r w:rsidR="00704069">
        <w:rPr>
          <w:rFonts w:ascii="Franklin Gothic Book" w:hAnsi="Franklin Gothic Book" w:cstheme="minorHAnsi"/>
          <w:bCs/>
          <w:iCs/>
        </w:rPr>
        <w:t xml:space="preserve">large numbers of </w:t>
      </w:r>
      <w:r w:rsidRPr="00C86400">
        <w:rPr>
          <w:rFonts w:ascii="Franklin Gothic Book" w:hAnsi="Franklin Gothic Book" w:cstheme="minorHAnsi"/>
          <w:bCs/>
          <w:iCs/>
        </w:rPr>
        <w:t xml:space="preserve">jobs </w:t>
      </w:r>
      <w:r w:rsidR="00704069">
        <w:rPr>
          <w:rFonts w:ascii="Franklin Gothic Book" w:hAnsi="Franklin Gothic Book" w:cstheme="minorHAnsi"/>
          <w:bCs/>
          <w:iCs/>
        </w:rPr>
        <w:t>to</w:t>
      </w:r>
      <w:r w:rsidRPr="00C86400">
        <w:rPr>
          <w:rFonts w:ascii="Franklin Gothic Book" w:hAnsi="Franklin Gothic Book" w:cstheme="minorHAnsi"/>
          <w:bCs/>
          <w:iCs/>
        </w:rPr>
        <w:t xml:space="preserve"> Wisconsin communities. But key issues around their development remain</w:t>
      </w:r>
      <w:r>
        <w:rPr>
          <w:rFonts w:ascii="Franklin Gothic Book" w:hAnsi="Franklin Gothic Book" w:cstheme="minorHAnsi"/>
          <w:bCs/>
          <w:iCs/>
        </w:rPr>
        <w:t xml:space="preserve"> </w:t>
      </w:r>
      <w:r w:rsidRPr="00C86400">
        <w:rPr>
          <w:rFonts w:ascii="Franklin Gothic Book" w:hAnsi="Franklin Gothic Book" w:cstheme="minorHAnsi"/>
          <w:bCs/>
          <w:iCs/>
        </w:rPr>
        <w:t>unresolved, including how to ensure residents are spared from increases to transmission rates or</w:t>
      </w:r>
      <w:r>
        <w:rPr>
          <w:rFonts w:ascii="Franklin Gothic Book" w:hAnsi="Franklin Gothic Book" w:cstheme="minorHAnsi"/>
          <w:bCs/>
          <w:iCs/>
        </w:rPr>
        <w:t xml:space="preserve"> </w:t>
      </w:r>
      <w:r w:rsidRPr="00C86400">
        <w:rPr>
          <w:rFonts w:ascii="Franklin Gothic Book" w:hAnsi="Franklin Gothic Book" w:cstheme="minorHAnsi"/>
          <w:bCs/>
          <w:iCs/>
        </w:rPr>
        <w:t>property taxes.</w:t>
      </w:r>
    </w:p>
    <w:p w14:paraId="099D0137" w14:textId="77777777" w:rsidR="00C86400" w:rsidRPr="00C86400" w:rsidRDefault="00C86400" w:rsidP="00C86400">
      <w:pPr>
        <w:rPr>
          <w:rFonts w:ascii="Franklin Gothic Book" w:hAnsi="Franklin Gothic Book" w:cstheme="minorHAnsi"/>
          <w:bCs/>
          <w:iCs/>
        </w:rPr>
      </w:pPr>
    </w:p>
    <w:p w14:paraId="7E0CA97E" w14:textId="40CC746B" w:rsidR="00C86400" w:rsidRPr="00C86400" w:rsidRDefault="00C86400" w:rsidP="00C86400">
      <w:pPr>
        <w:rPr>
          <w:rFonts w:ascii="Franklin Gothic Book" w:hAnsi="Franklin Gothic Book" w:cstheme="minorHAnsi"/>
          <w:bCs/>
          <w:iCs/>
        </w:rPr>
      </w:pPr>
      <w:r w:rsidRPr="00C86400">
        <w:rPr>
          <w:rFonts w:ascii="Franklin Gothic Book" w:hAnsi="Franklin Gothic Book" w:cstheme="minorHAnsi"/>
          <w:bCs/>
          <w:iCs/>
        </w:rPr>
        <w:t>Far from being a hub of data center construction, a new Wisconsin Policy Forum report finds</w:t>
      </w:r>
    </w:p>
    <w:p w14:paraId="3060C0F8" w14:textId="1BF00AB5" w:rsidR="00C86400" w:rsidRDefault="00C86400" w:rsidP="00C86400">
      <w:pPr>
        <w:rPr>
          <w:rFonts w:ascii="Franklin Gothic Book" w:hAnsi="Franklin Gothic Book" w:cstheme="minorHAnsi"/>
          <w:bCs/>
          <w:iCs/>
        </w:rPr>
      </w:pPr>
      <w:r w:rsidRPr="00C86400">
        <w:rPr>
          <w:rFonts w:ascii="Franklin Gothic Book" w:hAnsi="Franklin Gothic Book" w:cstheme="minorHAnsi"/>
          <w:bCs/>
          <w:iCs/>
        </w:rPr>
        <w:t>Wisconsin lags states such as Virginia and Ohio in both the number and size of its data centers.</w:t>
      </w:r>
      <w:r w:rsidR="0016564E">
        <w:rPr>
          <w:rFonts w:ascii="Franklin Gothic Book" w:hAnsi="Franklin Gothic Book" w:cstheme="minorHAnsi"/>
          <w:bCs/>
          <w:iCs/>
        </w:rPr>
        <w:t xml:space="preserve"> </w:t>
      </w:r>
      <w:r w:rsidRPr="00C86400">
        <w:rPr>
          <w:rFonts w:ascii="Franklin Gothic Book" w:hAnsi="Franklin Gothic Book" w:cstheme="minorHAnsi"/>
          <w:bCs/>
          <w:iCs/>
        </w:rPr>
        <w:t>Still,</w:t>
      </w:r>
      <w:r w:rsidR="00704069">
        <w:rPr>
          <w:rFonts w:ascii="Franklin Gothic Book" w:hAnsi="Franklin Gothic Book" w:cstheme="minorHAnsi"/>
          <w:bCs/>
          <w:iCs/>
        </w:rPr>
        <w:t xml:space="preserve"> </w:t>
      </w:r>
      <w:r w:rsidRPr="00C86400">
        <w:rPr>
          <w:rFonts w:ascii="Franklin Gothic Book" w:hAnsi="Franklin Gothic Book" w:cstheme="minorHAnsi"/>
          <w:bCs/>
          <w:iCs/>
        </w:rPr>
        <w:t>three major hyperscale data centers are being built in Wisconsin in recent years, with more being</w:t>
      </w:r>
      <w:r w:rsidR="00704069">
        <w:rPr>
          <w:rFonts w:ascii="Franklin Gothic Book" w:hAnsi="Franklin Gothic Book" w:cstheme="minorHAnsi"/>
          <w:bCs/>
          <w:iCs/>
        </w:rPr>
        <w:t xml:space="preserve"> </w:t>
      </w:r>
      <w:r w:rsidRPr="00C86400">
        <w:rPr>
          <w:rFonts w:ascii="Franklin Gothic Book" w:hAnsi="Franklin Gothic Book" w:cstheme="minorHAnsi"/>
          <w:bCs/>
          <w:iCs/>
        </w:rPr>
        <w:t>proposed and often facing significant opposition. A Microsoft data center is up and running in Mount</w:t>
      </w:r>
      <w:r w:rsidR="00704069">
        <w:rPr>
          <w:rFonts w:ascii="Franklin Gothic Book" w:hAnsi="Franklin Gothic Book" w:cstheme="minorHAnsi"/>
          <w:bCs/>
          <w:iCs/>
        </w:rPr>
        <w:t xml:space="preserve"> </w:t>
      </w:r>
      <w:r w:rsidRPr="00C86400">
        <w:rPr>
          <w:rFonts w:ascii="Franklin Gothic Book" w:hAnsi="Franklin Gothic Book" w:cstheme="minorHAnsi"/>
          <w:bCs/>
          <w:iCs/>
        </w:rPr>
        <w:t>Pleasant, while centers are under construction in Port Washington and Beaver Dam.</w:t>
      </w:r>
    </w:p>
    <w:p w14:paraId="1333D19C" w14:textId="77777777" w:rsidR="00C86400" w:rsidRDefault="00C86400" w:rsidP="00F867AD">
      <w:pPr>
        <w:rPr>
          <w:rFonts w:ascii="Franklin Gothic Book" w:hAnsi="Franklin Gothic Book" w:cstheme="minorHAnsi"/>
          <w:bCs/>
          <w:iCs/>
        </w:rPr>
      </w:pPr>
    </w:p>
    <w:p w14:paraId="4A0BE516" w14:textId="5822AF2C" w:rsidR="0016564E" w:rsidRDefault="00777254" w:rsidP="00C86400">
      <w:pPr>
        <w:rPr>
          <w:rFonts w:ascii="Franklin Gothic Book" w:hAnsi="Franklin Gothic Book" w:cstheme="minorHAnsi"/>
          <w:bCs/>
          <w:iCs/>
        </w:rPr>
      </w:pPr>
      <w:r>
        <w:rPr>
          <w:rFonts w:ascii="Franklin Gothic Book" w:hAnsi="Franklin Gothic Book" w:cstheme="minorHAnsi"/>
          <w:bCs/>
          <w:iCs/>
        </w:rPr>
        <w:t>R</w:t>
      </w:r>
      <w:r w:rsidR="0016564E" w:rsidRPr="00C86400">
        <w:rPr>
          <w:rFonts w:ascii="Franklin Gothic Book" w:hAnsi="Franklin Gothic Book" w:cstheme="minorHAnsi"/>
          <w:bCs/>
          <w:iCs/>
        </w:rPr>
        <w:t xml:space="preserve">ecent technological advancements in artificial intelligence are driving </w:t>
      </w:r>
      <w:r>
        <w:rPr>
          <w:rFonts w:ascii="Franklin Gothic Book" w:hAnsi="Franklin Gothic Book" w:cstheme="minorHAnsi"/>
          <w:bCs/>
          <w:iCs/>
        </w:rPr>
        <w:t>a</w:t>
      </w:r>
      <w:r w:rsidR="0016564E" w:rsidRPr="00C86400">
        <w:rPr>
          <w:rFonts w:ascii="Franklin Gothic Book" w:hAnsi="Franklin Gothic Book" w:cstheme="minorHAnsi"/>
          <w:bCs/>
          <w:iCs/>
        </w:rPr>
        <w:t xml:space="preserve"> </w:t>
      </w:r>
      <w:r w:rsidR="0016564E">
        <w:rPr>
          <w:rFonts w:ascii="Franklin Gothic Book" w:hAnsi="Franklin Gothic Book" w:cstheme="minorHAnsi"/>
          <w:bCs/>
          <w:iCs/>
        </w:rPr>
        <w:t xml:space="preserve">national </w:t>
      </w:r>
      <w:r w:rsidR="0016564E" w:rsidRPr="00C86400">
        <w:rPr>
          <w:rFonts w:ascii="Franklin Gothic Book" w:hAnsi="Franklin Gothic Book" w:cstheme="minorHAnsi"/>
          <w:bCs/>
          <w:iCs/>
        </w:rPr>
        <w:t>data center boom. A broader examination of the impacts of this technology -- an understandably salient issue for many -- is beyond the scope of this report.</w:t>
      </w:r>
      <w:r w:rsidR="0016564E">
        <w:rPr>
          <w:rFonts w:ascii="Franklin Gothic Book" w:hAnsi="Franklin Gothic Book" w:cstheme="minorHAnsi"/>
          <w:bCs/>
          <w:iCs/>
        </w:rPr>
        <w:t xml:space="preserve"> </w:t>
      </w:r>
      <w:r w:rsidR="0016564E">
        <w:rPr>
          <w:rFonts w:ascii="Franklin Gothic Book" w:hAnsi="Franklin Gothic Book" w:cstheme="minorHAnsi"/>
          <w:bCs/>
          <w:iCs/>
        </w:rPr>
        <w:t xml:space="preserve">Instead, our </w:t>
      </w:r>
      <w:r w:rsidR="00C86400" w:rsidRPr="00C86400">
        <w:rPr>
          <w:rFonts w:ascii="Franklin Gothic Book" w:hAnsi="Franklin Gothic Book" w:cstheme="minorHAnsi"/>
          <w:bCs/>
          <w:iCs/>
        </w:rPr>
        <w:t>report seeks to ground discussions in facts about how they affect local government finances, the regional economy, the energy grid, and more.</w:t>
      </w:r>
    </w:p>
    <w:p w14:paraId="1DAAA723" w14:textId="77777777" w:rsidR="0016564E" w:rsidRDefault="0016564E" w:rsidP="00C86400">
      <w:pPr>
        <w:rPr>
          <w:rFonts w:ascii="Franklin Gothic Book" w:hAnsi="Franklin Gothic Book" w:cstheme="minorHAnsi"/>
          <w:bCs/>
          <w:iCs/>
        </w:rPr>
      </w:pPr>
    </w:p>
    <w:p w14:paraId="7A58C1CD" w14:textId="7E5C94FC" w:rsidR="00C86400" w:rsidRDefault="005D689F" w:rsidP="00C86400">
      <w:pPr>
        <w:rPr>
          <w:rFonts w:ascii="Franklin Gothic Book" w:hAnsi="Franklin Gothic Book" w:cstheme="minorHAnsi"/>
          <w:bCs/>
          <w:iCs/>
        </w:rPr>
      </w:pPr>
      <w:r>
        <w:rPr>
          <w:rFonts w:ascii="Franklin Gothic Book" w:hAnsi="Franklin Gothic Book" w:cstheme="minorHAnsi"/>
          <w:bCs/>
          <w:iCs/>
        </w:rPr>
        <w:t>For example</w:t>
      </w:r>
      <w:r w:rsidR="00C86400">
        <w:rPr>
          <w:rFonts w:ascii="Franklin Gothic Book" w:hAnsi="Franklin Gothic Book" w:cstheme="minorHAnsi"/>
          <w:bCs/>
          <w:iCs/>
        </w:rPr>
        <w:t xml:space="preserve">, </w:t>
      </w:r>
      <w:r>
        <w:rPr>
          <w:rFonts w:ascii="Franklin Gothic Book" w:hAnsi="Franklin Gothic Book" w:cstheme="minorHAnsi"/>
          <w:bCs/>
          <w:iCs/>
        </w:rPr>
        <w:t xml:space="preserve">due in large part to these centers, </w:t>
      </w:r>
      <w:r w:rsidRPr="005D689F">
        <w:rPr>
          <w:rFonts w:ascii="Franklin Gothic Book" w:hAnsi="Franklin Gothic Book" w:cstheme="minorHAnsi"/>
          <w:bCs/>
          <w:iCs/>
        </w:rPr>
        <w:t>the latest state projections</w:t>
      </w:r>
      <w:r>
        <w:rPr>
          <w:rFonts w:ascii="Franklin Gothic Book" w:hAnsi="Franklin Gothic Book" w:cstheme="minorHAnsi"/>
          <w:bCs/>
          <w:iCs/>
        </w:rPr>
        <w:t xml:space="preserve"> show</w:t>
      </w:r>
      <w:r w:rsidRPr="005D689F">
        <w:rPr>
          <w:rFonts w:ascii="Franklin Gothic Book" w:hAnsi="Franklin Gothic Book" w:cstheme="minorHAnsi"/>
          <w:bCs/>
          <w:iCs/>
        </w:rPr>
        <w:t xml:space="preserve"> peak</w:t>
      </w:r>
      <w:r>
        <w:rPr>
          <w:rFonts w:ascii="Franklin Gothic Book" w:hAnsi="Franklin Gothic Book" w:cstheme="minorHAnsi"/>
          <w:bCs/>
          <w:iCs/>
        </w:rPr>
        <w:t xml:space="preserve"> </w:t>
      </w:r>
      <w:r w:rsidRPr="005D689F">
        <w:rPr>
          <w:rFonts w:ascii="Franklin Gothic Book" w:hAnsi="Franklin Gothic Book" w:cstheme="minorHAnsi"/>
          <w:bCs/>
          <w:iCs/>
        </w:rPr>
        <w:t>power demand in Wisconsin is expected to increase by more than 5 gigawatts between 2024 and 2030</w:t>
      </w:r>
      <w:r>
        <w:rPr>
          <w:rFonts w:ascii="Franklin Gothic Book" w:hAnsi="Franklin Gothic Book" w:cstheme="minorHAnsi"/>
          <w:bCs/>
          <w:iCs/>
        </w:rPr>
        <w:t>.</w:t>
      </w:r>
      <w:r w:rsidR="0016564E">
        <w:rPr>
          <w:rFonts w:ascii="Franklin Gothic Book" w:hAnsi="Franklin Gothic Book" w:cstheme="minorHAnsi"/>
          <w:bCs/>
          <w:iCs/>
        </w:rPr>
        <w:t xml:space="preserve"> </w:t>
      </w:r>
      <w:r>
        <w:rPr>
          <w:rFonts w:ascii="Franklin Gothic Book" w:hAnsi="Franklin Gothic Book" w:cstheme="minorHAnsi"/>
          <w:bCs/>
          <w:iCs/>
        </w:rPr>
        <w:t xml:space="preserve">This raises </w:t>
      </w:r>
      <w:r w:rsidRPr="005D689F">
        <w:rPr>
          <w:rFonts w:ascii="Franklin Gothic Book" w:hAnsi="Franklin Gothic Book" w:cstheme="minorHAnsi"/>
          <w:bCs/>
          <w:iCs/>
        </w:rPr>
        <w:t>the question of who will pay for the added capacity to serve these centers.</w:t>
      </w:r>
      <w:r>
        <w:rPr>
          <w:rFonts w:ascii="Franklin Gothic Book" w:hAnsi="Franklin Gothic Book" w:cstheme="minorHAnsi"/>
          <w:bCs/>
          <w:iCs/>
        </w:rPr>
        <w:t xml:space="preserve"> </w:t>
      </w:r>
      <w:r w:rsidR="00C86400" w:rsidRPr="00C86400">
        <w:rPr>
          <w:rFonts w:ascii="Franklin Gothic Book" w:hAnsi="Franklin Gothic Book" w:cstheme="minorHAnsi"/>
          <w:bCs/>
          <w:iCs/>
        </w:rPr>
        <w:t xml:space="preserve">Electricity arguably represents the single biggest challenge for large data centers– and the single biggest issue for policymakers, our report finds. </w:t>
      </w:r>
    </w:p>
    <w:p w14:paraId="4997A438" w14:textId="77777777" w:rsidR="005D689F" w:rsidRPr="00C86400" w:rsidRDefault="005D689F" w:rsidP="00C86400">
      <w:pPr>
        <w:rPr>
          <w:rFonts w:ascii="Franklin Gothic Book" w:hAnsi="Franklin Gothic Book" w:cstheme="minorHAnsi"/>
          <w:bCs/>
          <w:iCs/>
        </w:rPr>
      </w:pPr>
    </w:p>
    <w:p w14:paraId="5F97BC6F" w14:textId="77777777" w:rsidR="005D689F" w:rsidRPr="00C86400" w:rsidRDefault="005D689F" w:rsidP="005D689F">
      <w:pPr>
        <w:rPr>
          <w:rFonts w:ascii="Franklin Gothic Book" w:hAnsi="Franklin Gothic Book" w:cstheme="minorHAnsi"/>
          <w:bCs/>
          <w:iCs/>
        </w:rPr>
      </w:pPr>
      <w:r w:rsidRPr="00C86400">
        <w:rPr>
          <w:rFonts w:ascii="Franklin Gothic Book" w:hAnsi="Franklin Gothic Book" w:cstheme="minorHAnsi"/>
          <w:bCs/>
          <w:iCs/>
        </w:rPr>
        <w:t>In considering data center proposals, elected officials have a difficult balance to strike. An August</w:t>
      </w:r>
      <w:r>
        <w:rPr>
          <w:rFonts w:ascii="Franklin Gothic Book" w:hAnsi="Franklin Gothic Book" w:cstheme="minorHAnsi"/>
          <w:bCs/>
          <w:iCs/>
        </w:rPr>
        <w:t xml:space="preserve"> Marquette University Law School poll</w:t>
      </w:r>
      <w:r w:rsidRPr="00C86400">
        <w:rPr>
          <w:rFonts w:ascii="Franklin Gothic Book" w:hAnsi="Franklin Gothic Book" w:cstheme="minorHAnsi"/>
          <w:bCs/>
          <w:iCs/>
        </w:rPr>
        <w:t xml:space="preserve"> found 78% of registered voters in Wisconsin felt the costs of large data centers outweigh their benefits, while only 21% felt their benefits outweighed their costs.</w:t>
      </w:r>
    </w:p>
    <w:p w14:paraId="5B24C816" w14:textId="77777777" w:rsidR="005D689F" w:rsidRPr="00C86400" w:rsidRDefault="005D689F" w:rsidP="005D689F">
      <w:pPr>
        <w:rPr>
          <w:rFonts w:ascii="Franklin Gothic Book" w:hAnsi="Franklin Gothic Book" w:cstheme="minorHAnsi"/>
          <w:bCs/>
          <w:iCs/>
        </w:rPr>
      </w:pPr>
    </w:p>
    <w:p w14:paraId="2D1CE50F" w14:textId="69E1F258" w:rsidR="005D689F" w:rsidRPr="00C86400" w:rsidRDefault="005D689F" w:rsidP="005D689F">
      <w:pPr>
        <w:rPr>
          <w:rFonts w:ascii="Franklin Gothic Book" w:hAnsi="Franklin Gothic Book" w:cstheme="minorHAnsi"/>
          <w:bCs/>
          <w:iCs/>
        </w:rPr>
      </w:pPr>
      <w:r w:rsidRPr="00C86400">
        <w:rPr>
          <w:rFonts w:ascii="Franklin Gothic Book" w:hAnsi="Franklin Gothic Book" w:cstheme="minorHAnsi"/>
          <w:bCs/>
          <w:iCs/>
        </w:rPr>
        <w:t xml:space="preserve">Some Wisconsin communities have recently blocked construction of large data centers, either by rejecting a specific proposal or approving a blanket moratorium. </w:t>
      </w:r>
      <w:r w:rsidR="00777254">
        <w:rPr>
          <w:rFonts w:ascii="Franklin Gothic Book" w:hAnsi="Franklin Gothic Book" w:cstheme="minorHAnsi"/>
          <w:bCs/>
          <w:iCs/>
        </w:rPr>
        <w:t>One of the implications of this is that l</w:t>
      </w:r>
      <w:r w:rsidRPr="00C86400">
        <w:rPr>
          <w:rFonts w:ascii="Franklin Gothic Book" w:hAnsi="Franklin Gothic Book" w:cstheme="minorHAnsi"/>
          <w:bCs/>
          <w:iCs/>
        </w:rPr>
        <w:t xml:space="preserve">ocal officials may have leverage </w:t>
      </w:r>
      <w:r>
        <w:rPr>
          <w:rFonts w:ascii="Franklin Gothic Book" w:hAnsi="Franklin Gothic Book" w:cstheme="minorHAnsi"/>
          <w:bCs/>
          <w:iCs/>
        </w:rPr>
        <w:t xml:space="preserve">in negotiating data center deals </w:t>
      </w:r>
      <w:r w:rsidRPr="00C86400">
        <w:rPr>
          <w:rFonts w:ascii="Franklin Gothic Book" w:hAnsi="Franklin Gothic Book" w:cstheme="minorHAnsi"/>
          <w:bCs/>
          <w:iCs/>
        </w:rPr>
        <w:t>with developers</w:t>
      </w:r>
      <w:r w:rsidR="00777254">
        <w:rPr>
          <w:rFonts w:ascii="Franklin Gothic Book" w:hAnsi="Franklin Gothic Book" w:cstheme="minorHAnsi"/>
          <w:bCs/>
          <w:iCs/>
        </w:rPr>
        <w:t>,</w:t>
      </w:r>
      <w:r w:rsidRPr="00C86400">
        <w:rPr>
          <w:rFonts w:ascii="Franklin Gothic Book" w:hAnsi="Franklin Gothic Book" w:cstheme="minorHAnsi"/>
          <w:bCs/>
          <w:iCs/>
        </w:rPr>
        <w:t xml:space="preserve"> since there is a credible risk that these proposals will be rejected.</w:t>
      </w:r>
    </w:p>
    <w:p w14:paraId="3A0FDC32" w14:textId="5983C79E" w:rsidR="00C86400" w:rsidRDefault="00C86400" w:rsidP="00C86400">
      <w:pPr>
        <w:rPr>
          <w:rFonts w:ascii="Franklin Gothic Book" w:hAnsi="Franklin Gothic Book" w:cstheme="minorHAnsi"/>
          <w:bCs/>
          <w:iCs/>
        </w:rPr>
      </w:pPr>
    </w:p>
    <w:p w14:paraId="5797EB7B" w14:textId="77777777" w:rsidR="005D689F" w:rsidRPr="005D689F" w:rsidRDefault="005D689F" w:rsidP="005D689F">
      <w:pPr>
        <w:rPr>
          <w:rFonts w:ascii="Franklin Gothic Book" w:hAnsi="Franklin Gothic Book" w:cstheme="minorHAnsi"/>
          <w:bCs/>
          <w:iCs/>
        </w:rPr>
      </w:pPr>
      <w:r w:rsidRPr="005D689F">
        <w:rPr>
          <w:rFonts w:ascii="Franklin Gothic Book" w:hAnsi="Franklin Gothic Book" w:cstheme="minorHAnsi"/>
          <w:bCs/>
          <w:iCs/>
        </w:rPr>
        <w:t>The Forum reviewed deals between data center developers and the communities of Mount Pleasant,</w:t>
      </w:r>
    </w:p>
    <w:p w14:paraId="7A31AAE4" w14:textId="77777777" w:rsidR="005D689F" w:rsidRPr="005D689F" w:rsidRDefault="005D689F" w:rsidP="005D689F">
      <w:pPr>
        <w:rPr>
          <w:rFonts w:ascii="Franklin Gothic Book" w:hAnsi="Franklin Gothic Book" w:cstheme="minorHAnsi"/>
          <w:bCs/>
          <w:iCs/>
        </w:rPr>
      </w:pPr>
      <w:r w:rsidRPr="005D689F">
        <w:rPr>
          <w:rFonts w:ascii="Franklin Gothic Book" w:hAnsi="Franklin Gothic Book" w:cstheme="minorHAnsi"/>
          <w:bCs/>
          <w:iCs/>
        </w:rPr>
        <w:t>Port Washington, and Beaver Dam, as well as in two communities where centers were proposed but</w:t>
      </w:r>
    </w:p>
    <w:p w14:paraId="5E75EB88" w14:textId="77777777" w:rsidR="005D689F" w:rsidRPr="005D689F" w:rsidRDefault="005D689F" w:rsidP="005D689F">
      <w:pPr>
        <w:rPr>
          <w:rFonts w:ascii="Franklin Gothic Book" w:hAnsi="Franklin Gothic Book" w:cstheme="minorHAnsi"/>
          <w:bCs/>
          <w:iCs/>
        </w:rPr>
      </w:pPr>
      <w:r w:rsidRPr="005D689F">
        <w:rPr>
          <w:rFonts w:ascii="Franklin Gothic Book" w:hAnsi="Franklin Gothic Book" w:cstheme="minorHAnsi"/>
          <w:bCs/>
          <w:iCs/>
        </w:rPr>
        <w:t>later canceled: Janesville and DeForest. In general, we found communities were striking reasonable</w:t>
      </w:r>
    </w:p>
    <w:p w14:paraId="6CD9A03D" w14:textId="64E905EC" w:rsidR="005D689F" w:rsidRDefault="005D689F" w:rsidP="005D689F">
      <w:pPr>
        <w:rPr>
          <w:rFonts w:ascii="Franklin Gothic Book" w:hAnsi="Franklin Gothic Book" w:cstheme="minorHAnsi"/>
          <w:bCs/>
          <w:iCs/>
        </w:rPr>
      </w:pPr>
      <w:r w:rsidRPr="005D689F">
        <w:rPr>
          <w:rFonts w:ascii="Franklin Gothic Book" w:hAnsi="Franklin Gothic Book" w:cstheme="minorHAnsi"/>
          <w:bCs/>
          <w:iCs/>
        </w:rPr>
        <w:t>deals that included fiscal safeguards.</w:t>
      </w:r>
    </w:p>
    <w:p w14:paraId="5A950AE5" w14:textId="77777777" w:rsidR="005D689F" w:rsidRPr="005D689F" w:rsidRDefault="005D689F" w:rsidP="005D689F">
      <w:pPr>
        <w:rPr>
          <w:rFonts w:ascii="Franklin Gothic Book" w:hAnsi="Franklin Gothic Book" w:cstheme="minorHAnsi"/>
          <w:bCs/>
          <w:iCs/>
        </w:rPr>
      </w:pPr>
    </w:p>
    <w:p w14:paraId="73E52A36" w14:textId="77777777" w:rsidR="005D689F" w:rsidRPr="005D689F" w:rsidRDefault="005D689F" w:rsidP="005D689F">
      <w:pPr>
        <w:rPr>
          <w:rFonts w:ascii="Franklin Gothic Book" w:hAnsi="Franklin Gothic Book" w:cstheme="minorHAnsi"/>
          <w:bCs/>
          <w:iCs/>
        </w:rPr>
      </w:pPr>
      <w:r w:rsidRPr="005D689F">
        <w:rPr>
          <w:rFonts w:ascii="Franklin Gothic Book" w:hAnsi="Franklin Gothic Book" w:cstheme="minorHAnsi"/>
          <w:bCs/>
          <w:iCs/>
        </w:rPr>
        <w:t>However, state law makes it challenging for local officials to protect existing taxpayers in the case of</w:t>
      </w:r>
    </w:p>
    <w:p w14:paraId="2F8DD8FB" w14:textId="0A2913CB" w:rsidR="005D689F" w:rsidRDefault="005D689F" w:rsidP="005D689F">
      <w:pPr>
        <w:rPr>
          <w:rFonts w:ascii="Franklin Gothic Book" w:hAnsi="Franklin Gothic Book" w:cstheme="minorHAnsi"/>
          <w:bCs/>
          <w:iCs/>
        </w:rPr>
      </w:pPr>
      <w:r w:rsidRPr="005D689F">
        <w:rPr>
          <w:rFonts w:ascii="Franklin Gothic Book" w:hAnsi="Franklin Gothic Book" w:cstheme="minorHAnsi"/>
          <w:bCs/>
          <w:iCs/>
        </w:rPr>
        <w:t>data center developments that require significant tax increment finance (TIF) spending on infrastructure</w:t>
      </w:r>
      <w:r>
        <w:rPr>
          <w:rFonts w:ascii="Franklin Gothic Book" w:hAnsi="Franklin Gothic Book" w:cstheme="minorHAnsi"/>
          <w:bCs/>
          <w:iCs/>
        </w:rPr>
        <w:t xml:space="preserve"> </w:t>
      </w:r>
      <w:r w:rsidRPr="005D689F">
        <w:rPr>
          <w:rFonts w:ascii="Franklin Gothic Book" w:hAnsi="Franklin Gothic Book" w:cstheme="minorHAnsi"/>
          <w:bCs/>
          <w:iCs/>
        </w:rPr>
        <w:t>or developer incentives. Under current law, there could be initial tax increases on existing property</w:t>
      </w:r>
      <w:r>
        <w:rPr>
          <w:rFonts w:ascii="Franklin Gothic Book" w:hAnsi="Franklin Gothic Book" w:cstheme="minorHAnsi"/>
          <w:bCs/>
          <w:iCs/>
        </w:rPr>
        <w:t xml:space="preserve"> </w:t>
      </w:r>
      <w:r w:rsidRPr="005D689F">
        <w:rPr>
          <w:rFonts w:ascii="Franklin Gothic Book" w:hAnsi="Franklin Gothic Book" w:cstheme="minorHAnsi"/>
          <w:bCs/>
          <w:iCs/>
        </w:rPr>
        <w:t>owners -- despite the possibility that once the TIF district closes, residents’ taxes could decline to what</w:t>
      </w:r>
      <w:r>
        <w:rPr>
          <w:rFonts w:ascii="Franklin Gothic Book" w:hAnsi="Franklin Gothic Book" w:cstheme="minorHAnsi"/>
          <w:bCs/>
          <w:iCs/>
        </w:rPr>
        <w:t xml:space="preserve"> </w:t>
      </w:r>
      <w:r w:rsidRPr="005D689F">
        <w:rPr>
          <w:rFonts w:ascii="Franklin Gothic Book" w:hAnsi="Franklin Gothic Book" w:cstheme="minorHAnsi"/>
          <w:bCs/>
          <w:iCs/>
        </w:rPr>
        <w:t>they were prior to the data center or even less.</w:t>
      </w:r>
    </w:p>
    <w:p w14:paraId="43D1B84A" w14:textId="77777777" w:rsidR="005D689F" w:rsidRDefault="005D689F" w:rsidP="00C86400">
      <w:pPr>
        <w:rPr>
          <w:rFonts w:ascii="Franklin Gothic Book" w:hAnsi="Franklin Gothic Book" w:cstheme="minorHAnsi"/>
          <w:bCs/>
          <w:iCs/>
        </w:rPr>
      </w:pPr>
    </w:p>
    <w:p w14:paraId="0D7F346C" w14:textId="000F1E98" w:rsidR="00C86400" w:rsidRPr="00C86400" w:rsidRDefault="003A3137" w:rsidP="00C86400">
      <w:pPr>
        <w:rPr>
          <w:rFonts w:ascii="Franklin Gothic Book" w:hAnsi="Franklin Gothic Book" w:cstheme="minorHAnsi"/>
          <w:bCs/>
          <w:iCs/>
        </w:rPr>
      </w:pPr>
      <w:r>
        <w:rPr>
          <w:rFonts w:ascii="Franklin Gothic Book" w:hAnsi="Franklin Gothic Book" w:cstheme="minorHAnsi"/>
          <w:bCs/>
          <w:iCs/>
        </w:rPr>
        <w:t>In addition, m</w:t>
      </w:r>
      <w:r w:rsidR="00C86400" w:rsidRPr="00C86400">
        <w:rPr>
          <w:rFonts w:ascii="Franklin Gothic Book" w:hAnsi="Franklin Gothic Book" w:cstheme="minorHAnsi"/>
          <w:bCs/>
          <w:iCs/>
        </w:rPr>
        <w:t xml:space="preserve">ost states offer a </w:t>
      </w:r>
      <w:r>
        <w:rPr>
          <w:rFonts w:ascii="Franklin Gothic Book" w:hAnsi="Franklin Gothic Book" w:cstheme="minorHAnsi"/>
          <w:bCs/>
          <w:iCs/>
        </w:rPr>
        <w:t xml:space="preserve">state </w:t>
      </w:r>
      <w:r w:rsidR="00C86400" w:rsidRPr="00C86400">
        <w:rPr>
          <w:rFonts w:ascii="Franklin Gothic Book" w:hAnsi="Franklin Gothic Book" w:cstheme="minorHAnsi"/>
          <w:bCs/>
          <w:iCs/>
        </w:rPr>
        <w:t>sales tax exemption to data centers</w:t>
      </w:r>
      <w:r>
        <w:rPr>
          <w:rFonts w:ascii="Franklin Gothic Book" w:hAnsi="Franklin Gothic Book" w:cstheme="minorHAnsi"/>
          <w:bCs/>
          <w:iCs/>
        </w:rPr>
        <w:t>,</w:t>
      </w:r>
      <w:r w:rsidR="00C86400" w:rsidRPr="00C86400">
        <w:rPr>
          <w:rFonts w:ascii="Franklin Gothic Book" w:hAnsi="Franklin Gothic Book" w:cstheme="minorHAnsi"/>
          <w:bCs/>
          <w:iCs/>
        </w:rPr>
        <w:t xml:space="preserve"> as Wisconsin does</w:t>
      </w:r>
      <w:r>
        <w:rPr>
          <w:rFonts w:ascii="Franklin Gothic Book" w:hAnsi="Franklin Gothic Book" w:cstheme="minorHAnsi"/>
          <w:bCs/>
          <w:iCs/>
        </w:rPr>
        <w:t xml:space="preserve">. While </w:t>
      </w:r>
      <w:r w:rsidR="00C86400" w:rsidRPr="00C86400">
        <w:rPr>
          <w:rFonts w:ascii="Franklin Gothic Book" w:hAnsi="Franklin Gothic Book" w:cstheme="minorHAnsi"/>
          <w:bCs/>
          <w:iCs/>
        </w:rPr>
        <w:t>other industries such as manufacturing receive similar treatment here</w:t>
      </w:r>
      <w:r>
        <w:rPr>
          <w:rFonts w:ascii="Franklin Gothic Book" w:hAnsi="Franklin Gothic Book" w:cstheme="minorHAnsi"/>
          <w:bCs/>
          <w:iCs/>
        </w:rPr>
        <w:t>,</w:t>
      </w:r>
      <w:r w:rsidR="00C86400" w:rsidRPr="00C86400">
        <w:rPr>
          <w:rFonts w:ascii="Franklin Gothic Book" w:hAnsi="Franklin Gothic Book" w:cstheme="minorHAnsi"/>
          <w:bCs/>
          <w:iCs/>
        </w:rPr>
        <w:t xml:space="preserve"> the cost of these forgone tax revenues is significant.</w:t>
      </w:r>
    </w:p>
    <w:p w14:paraId="640AC6EF" w14:textId="77777777" w:rsidR="00C86400" w:rsidRPr="00C86400" w:rsidRDefault="00C86400" w:rsidP="00C86400">
      <w:pPr>
        <w:rPr>
          <w:rFonts w:ascii="Franklin Gothic Book" w:hAnsi="Franklin Gothic Book" w:cstheme="minorHAnsi"/>
          <w:bCs/>
          <w:iCs/>
        </w:rPr>
      </w:pPr>
    </w:p>
    <w:p w14:paraId="4AB5FE32" w14:textId="379CB2C5" w:rsidR="00C86400" w:rsidRDefault="0016564E" w:rsidP="00C86400">
      <w:pPr>
        <w:rPr>
          <w:rFonts w:ascii="Franklin Gothic Book" w:hAnsi="Franklin Gothic Book" w:cstheme="minorHAnsi"/>
          <w:bCs/>
          <w:iCs/>
        </w:rPr>
      </w:pPr>
      <w:r>
        <w:rPr>
          <w:rFonts w:ascii="Franklin Gothic Book" w:hAnsi="Franklin Gothic Book" w:cstheme="minorHAnsi"/>
          <w:bCs/>
          <w:iCs/>
        </w:rPr>
        <w:t xml:space="preserve">Our report concludes by </w:t>
      </w:r>
      <w:r w:rsidR="00C86400" w:rsidRPr="00C86400">
        <w:rPr>
          <w:rFonts w:ascii="Franklin Gothic Book" w:hAnsi="Franklin Gothic Book" w:cstheme="minorHAnsi"/>
          <w:bCs/>
          <w:iCs/>
        </w:rPr>
        <w:t>offer</w:t>
      </w:r>
      <w:r>
        <w:rPr>
          <w:rFonts w:ascii="Franklin Gothic Book" w:hAnsi="Franklin Gothic Book" w:cstheme="minorHAnsi"/>
          <w:bCs/>
          <w:iCs/>
        </w:rPr>
        <w:t>ing</w:t>
      </w:r>
      <w:r w:rsidR="00C86400" w:rsidRPr="00C86400">
        <w:rPr>
          <w:rFonts w:ascii="Franklin Gothic Book" w:hAnsi="Franklin Gothic Book" w:cstheme="minorHAnsi"/>
          <w:bCs/>
          <w:iCs/>
        </w:rPr>
        <w:t xml:space="preserve"> a menu of options for state and local policymakers to consider in response to issues highlighted in our report. </w:t>
      </w:r>
      <w:hyperlink r:id="rId6" w:history="1">
        <w:r w:rsidR="003A3137" w:rsidRPr="003A3137">
          <w:rPr>
            <w:rStyle w:val="Hyperlink"/>
            <w:rFonts w:ascii="Franklin Gothic Book" w:hAnsi="Franklin Gothic Book" w:cstheme="minorHAnsi"/>
            <w:bCs/>
            <w:iCs/>
          </w:rPr>
          <w:t>Click here</w:t>
        </w:r>
      </w:hyperlink>
      <w:r w:rsidR="003A3137">
        <w:rPr>
          <w:rFonts w:ascii="Franklin Gothic Book" w:hAnsi="Franklin Gothic Book" w:cstheme="minorHAnsi"/>
          <w:bCs/>
          <w:iCs/>
        </w:rPr>
        <w:t xml:space="preserve"> to read the full report and learn more.</w:t>
      </w:r>
    </w:p>
    <w:p w14:paraId="7FDCA7A8" w14:textId="77777777" w:rsidR="00C86400" w:rsidRDefault="00C86400" w:rsidP="00F867AD">
      <w:pPr>
        <w:rPr>
          <w:rFonts w:ascii="Franklin Gothic Book" w:hAnsi="Franklin Gothic Book" w:cstheme="minorHAnsi"/>
          <w:bCs/>
          <w:iCs/>
        </w:rPr>
      </w:pPr>
    </w:p>
    <w:p w14:paraId="0C0D5568" w14:textId="2FE1884F" w:rsidR="0005277F" w:rsidRPr="00D74EA2" w:rsidRDefault="00DD4188" w:rsidP="00F867AD">
      <w:pPr>
        <w:rPr>
          <w:rFonts w:ascii="Franklin Gothic Book" w:hAnsi="Franklin Gothic Book" w:cstheme="minorHAnsi"/>
          <w:iCs/>
        </w:rPr>
      </w:pPr>
      <w:r w:rsidRPr="00F867AD">
        <w:rPr>
          <w:rFonts w:ascii="Franklin Gothic Book" w:hAnsi="Franklin Gothic Book" w:cstheme="minorHAnsi"/>
          <w:i/>
        </w:rPr>
        <w:lastRenderedPageBreak/>
        <w:t>Th</w:t>
      </w:r>
      <w:r w:rsidR="008F3470" w:rsidRPr="00F867AD">
        <w:rPr>
          <w:rFonts w:ascii="Franklin Gothic Book" w:hAnsi="Franklin Gothic Book" w:cstheme="minorHAnsi"/>
          <w:i/>
        </w:rPr>
        <w:t xml:space="preserve">is information is a service of the Wisconsin Policy Forum, the state’s leading resource for nonpartisan state and local government research and civic education. Learn more at </w:t>
      </w:r>
      <w:hyperlink r:id="rId7" w:history="1">
        <w:r w:rsidR="008F3470" w:rsidRPr="00F867AD">
          <w:rPr>
            <w:rStyle w:val="Hyperlink"/>
            <w:rFonts w:ascii="Franklin Gothic Book" w:hAnsi="Franklin Gothic Book" w:cstheme="minorHAnsi"/>
            <w:i/>
          </w:rPr>
          <w:t>wispolicyforum.org</w:t>
        </w:r>
      </w:hyperlink>
      <w:r w:rsidR="008F3470" w:rsidRPr="00F867AD">
        <w:rPr>
          <w:rFonts w:ascii="Franklin Gothic Book" w:hAnsi="Franklin Gothic Book" w:cstheme="minorHAnsi"/>
          <w:i/>
        </w:rPr>
        <w:t>.</w:t>
      </w:r>
    </w:p>
    <w:sectPr w:rsidR="0005277F" w:rsidRPr="00D74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07F99"/>
    <w:multiLevelType w:val="hybridMultilevel"/>
    <w:tmpl w:val="B56EE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00999"/>
    <w:multiLevelType w:val="hybridMultilevel"/>
    <w:tmpl w:val="C5C6D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C516C"/>
    <w:multiLevelType w:val="hybridMultilevel"/>
    <w:tmpl w:val="A4026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E6904"/>
    <w:multiLevelType w:val="hybridMultilevel"/>
    <w:tmpl w:val="FE9EA1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281482"/>
    <w:multiLevelType w:val="hybridMultilevel"/>
    <w:tmpl w:val="A11E6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5223DB"/>
    <w:multiLevelType w:val="hybridMultilevel"/>
    <w:tmpl w:val="7AD4A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B6C89"/>
    <w:multiLevelType w:val="hybridMultilevel"/>
    <w:tmpl w:val="2B469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601"/>
    <w:rsid w:val="000006FD"/>
    <w:rsid w:val="00002789"/>
    <w:rsid w:val="00005E80"/>
    <w:rsid w:val="00007A13"/>
    <w:rsid w:val="00013F94"/>
    <w:rsid w:val="0002216E"/>
    <w:rsid w:val="00022425"/>
    <w:rsid w:val="000247CB"/>
    <w:rsid w:val="00025732"/>
    <w:rsid w:val="00032353"/>
    <w:rsid w:val="000329F7"/>
    <w:rsid w:val="00035A92"/>
    <w:rsid w:val="000414C0"/>
    <w:rsid w:val="00041944"/>
    <w:rsid w:val="0004786B"/>
    <w:rsid w:val="0005277F"/>
    <w:rsid w:val="0005344A"/>
    <w:rsid w:val="000537BE"/>
    <w:rsid w:val="00053A94"/>
    <w:rsid w:val="0005652F"/>
    <w:rsid w:val="00061B52"/>
    <w:rsid w:val="00064B5B"/>
    <w:rsid w:val="00070D86"/>
    <w:rsid w:val="00074903"/>
    <w:rsid w:val="00083934"/>
    <w:rsid w:val="00083E0A"/>
    <w:rsid w:val="00084B56"/>
    <w:rsid w:val="00087559"/>
    <w:rsid w:val="00092B46"/>
    <w:rsid w:val="00092C2F"/>
    <w:rsid w:val="00093964"/>
    <w:rsid w:val="000A3148"/>
    <w:rsid w:val="000A4483"/>
    <w:rsid w:val="000A4B9D"/>
    <w:rsid w:val="000A4E65"/>
    <w:rsid w:val="000A53E6"/>
    <w:rsid w:val="000A5927"/>
    <w:rsid w:val="000B4297"/>
    <w:rsid w:val="000B4A7C"/>
    <w:rsid w:val="000B71CC"/>
    <w:rsid w:val="000C0984"/>
    <w:rsid w:val="000C3BC3"/>
    <w:rsid w:val="000C6BDE"/>
    <w:rsid w:val="000C7FA1"/>
    <w:rsid w:val="000D17BC"/>
    <w:rsid w:val="000D2E30"/>
    <w:rsid w:val="000D4388"/>
    <w:rsid w:val="000D5BBA"/>
    <w:rsid w:val="000D636E"/>
    <w:rsid w:val="000E183C"/>
    <w:rsid w:val="000E32CC"/>
    <w:rsid w:val="000E54EB"/>
    <w:rsid w:val="000E5A9F"/>
    <w:rsid w:val="000F31BD"/>
    <w:rsid w:val="001012B6"/>
    <w:rsid w:val="00101B0D"/>
    <w:rsid w:val="00102D2E"/>
    <w:rsid w:val="00103599"/>
    <w:rsid w:val="001055C2"/>
    <w:rsid w:val="00106361"/>
    <w:rsid w:val="00107EEA"/>
    <w:rsid w:val="001116D0"/>
    <w:rsid w:val="0011238F"/>
    <w:rsid w:val="00114AAA"/>
    <w:rsid w:val="00121282"/>
    <w:rsid w:val="00122AC9"/>
    <w:rsid w:val="00123097"/>
    <w:rsid w:val="00123DCB"/>
    <w:rsid w:val="0012597D"/>
    <w:rsid w:val="0013181E"/>
    <w:rsid w:val="00131B49"/>
    <w:rsid w:val="001344EB"/>
    <w:rsid w:val="001377A2"/>
    <w:rsid w:val="001379D9"/>
    <w:rsid w:val="00141A21"/>
    <w:rsid w:val="0014494F"/>
    <w:rsid w:val="00145525"/>
    <w:rsid w:val="001523D4"/>
    <w:rsid w:val="001545FB"/>
    <w:rsid w:val="00155648"/>
    <w:rsid w:val="00156BA1"/>
    <w:rsid w:val="00162DDA"/>
    <w:rsid w:val="0016564E"/>
    <w:rsid w:val="00166B48"/>
    <w:rsid w:val="00167BCD"/>
    <w:rsid w:val="00170B37"/>
    <w:rsid w:val="0017770E"/>
    <w:rsid w:val="00177CC7"/>
    <w:rsid w:val="00181223"/>
    <w:rsid w:val="00181D8E"/>
    <w:rsid w:val="00185777"/>
    <w:rsid w:val="00185801"/>
    <w:rsid w:val="00185BE3"/>
    <w:rsid w:val="00187F65"/>
    <w:rsid w:val="00190032"/>
    <w:rsid w:val="001912AF"/>
    <w:rsid w:val="00191C8A"/>
    <w:rsid w:val="0019206A"/>
    <w:rsid w:val="001924A8"/>
    <w:rsid w:val="001A0664"/>
    <w:rsid w:val="001A10D1"/>
    <w:rsid w:val="001A24AF"/>
    <w:rsid w:val="001A775C"/>
    <w:rsid w:val="001A7A9A"/>
    <w:rsid w:val="001C04F4"/>
    <w:rsid w:val="001C55AA"/>
    <w:rsid w:val="001C6503"/>
    <w:rsid w:val="001D6EEF"/>
    <w:rsid w:val="001D7112"/>
    <w:rsid w:val="001D7381"/>
    <w:rsid w:val="001E0710"/>
    <w:rsid w:val="001E6385"/>
    <w:rsid w:val="001F01A8"/>
    <w:rsid w:val="001F261A"/>
    <w:rsid w:val="00201CC0"/>
    <w:rsid w:val="002069B0"/>
    <w:rsid w:val="00206ACA"/>
    <w:rsid w:val="0021247C"/>
    <w:rsid w:val="00212498"/>
    <w:rsid w:val="00221E38"/>
    <w:rsid w:val="00227BD1"/>
    <w:rsid w:val="002309B2"/>
    <w:rsid w:val="00232168"/>
    <w:rsid w:val="0023321A"/>
    <w:rsid w:val="00234571"/>
    <w:rsid w:val="00234F42"/>
    <w:rsid w:val="00240EC6"/>
    <w:rsid w:val="0024185E"/>
    <w:rsid w:val="0024328E"/>
    <w:rsid w:val="00244313"/>
    <w:rsid w:val="00244754"/>
    <w:rsid w:val="002477D0"/>
    <w:rsid w:val="00251276"/>
    <w:rsid w:val="00253199"/>
    <w:rsid w:val="00253FF3"/>
    <w:rsid w:val="00256C47"/>
    <w:rsid w:val="00257A66"/>
    <w:rsid w:val="002605FF"/>
    <w:rsid w:val="0026540D"/>
    <w:rsid w:val="00266B5B"/>
    <w:rsid w:val="0027173E"/>
    <w:rsid w:val="0027180A"/>
    <w:rsid w:val="00277DEB"/>
    <w:rsid w:val="00281879"/>
    <w:rsid w:val="00292D6E"/>
    <w:rsid w:val="002A0CE6"/>
    <w:rsid w:val="002A226E"/>
    <w:rsid w:val="002A4214"/>
    <w:rsid w:val="002A56A5"/>
    <w:rsid w:val="002B6329"/>
    <w:rsid w:val="002B6561"/>
    <w:rsid w:val="002B6762"/>
    <w:rsid w:val="002C0037"/>
    <w:rsid w:val="002C1945"/>
    <w:rsid w:val="002C1D8D"/>
    <w:rsid w:val="002C3F62"/>
    <w:rsid w:val="002C4035"/>
    <w:rsid w:val="002C6810"/>
    <w:rsid w:val="002C7523"/>
    <w:rsid w:val="002D0730"/>
    <w:rsid w:val="002D12CF"/>
    <w:rsid w:val="002D243D"/>
    <w:rsid w:val="002D3892"/>
    <w:rsid w:val="002D6285"/>
    <w:rsid w:val="002D71F1"/>
    <w:rsid w:val="002E4BFE"/>
    <w:rsid w:val="002E4E49"/>
    <w:rsid w:val="002E61FB"/>
    <w:rsid w:val="002E7EB6"/>
    <w:rsid w:val="002F040D"/>
    <w:rsid w:val="002F0DD9"/>
    <w:rsid w:val="002F166E"/>
    <w:rsid w:val="002F3D57"/>
    <w:rsid w:val="002F5126"/>
    <w:rsid w:val="002F572B"/>
    <w:rsid w:val="00305A9E"/>
    <w:rsid w:val="00305EF5"/>
    <w:rsid w:val="00306006"/>
    <w:rsid w:val="00332252"/>
    <w:rsid w:val="00332578"/>
    <w:rsid w:val="003368F7"/>
    <w:rsid w:val="00340664"/>
    <w:rsid w:val="003431C6"/>
    <w:rsid w:val="00345455"/>
    <w:rsid w:val="00350FE8"/>
    <w:rsid w:val="00365C6D"/>
    <w:rsid w:val="003708E9"/>
    <w:rsid w:val="0037778A"/>
    <w:rsid w:val="003805A7"/>
    <w:rsid w:val="00381099"/>
    <w:rsid w:val="003814C8"/>
    <w:rsid w:val="00383A56"/>
    <w:rsid w:val="00391601"/>
    <w:rsid w:val="00393F89"/>
    <w:rsid w:val="003945FB"/>
    <w:rsid w:val="00394B49"/>
    <w:rsid w:val="003A0D7C"/>
    <w:rsid w:val="003A11DC"/>
    <w:rsid w:val="003A3137"/>
    <w:rsid w:val="003A33E0"/>
    <w:rsid w:val="003A4EB8"/>
    <w:rsid w:val="003A577D"/>
    <w:rsid w:val="003B179D"/>
    <w:rsid w:val="003B1887"/>
    <w:rsid w:val="003B2A5B"/>
    <w:rsid w:val="003B3304"/>
    <w:rsid w:val="003B437F"/>
    <w:rsid w:val="003B4BA5"/>
    <w:rsid w:val="003B63EE"/>
    <w:rsid w:val="003B6BDB"/>
    <w:rsid w:val="003B7EA9"/>
    <w:rsid w:val="003C0859"/>
    <w:rsid w:val="003C3110"/>
    <w:rsid w:val="003C344A"/>
    <w:rsid w:val="003C49DB"/>
    <w:rsid w:val="003C65A1"/>
    <w:rsid w:val="003D0723"/>
    <w:rsid w:val="003D0B95"/>
    <w:rsid w:val="003D179C"/>
    <w:rsid w:val="003D287D"/>
    <w:rsid w:val="003D3081"/>
    <w:rsid w:val="003D369D"/>
    <w:rsid w:val="003D3F7C"/>
    <w:rsid w:val="003D6942"/>
    <w:rsid w:val="003D7D99"/>
    <w:rsid w:val="003E0031"/>
    <w:rsid w:val="003E0CE4"/>
    <w:rsid w:val="003F0910"/>
    <w:rsid w:val="003F19CF"/>
    <w:rsid w:val="003F3617"/>
    <w:rsid w:val="003F3EE4"/>
    <w:rsid w:val="003F44E6"/>
    <w:rsid w:val="003F6091"/>
    <w:rsid w:val="004024BE"/>
    <w:rsid w:val="00402DD3"/>
    <w:rsid w:val="00405B21"/>
    <w:rsid w:val="00406D9D"/>
    <w:rsid w:val="00411052"/>
    <w:rsid w:val="00412DB2"/>
    <w:rsid w:val="004130A0"/>
    <w:rsid w:val="00422EDD"/>
    <w:rsid w:val="0042397D"/>
    <w:rsid w:val="0042548C"/>
    <w:rsid w:val="00425AE6"/>
    <w:rsid w:val="00427332"/>
    <w:rsid w:val="00431C28"/>
    <w:rsid w:val="00431DCB"/>
    <w:rsid w:val="004507C3"/>
    <w:rsid w:val="00451C3A"/>
    <w:rsid w:val="004537E0"/>
    <w:rsid w:val="004559AF"/>
    <w:rsid w:val="00460A01"/>
    <w:rsid w:val="00461404"/>
    <w:rsid w:val="00461831"/>
    <w:rsid w:val="004640AA"/>
    <w:rsid w:val="00465DE7"/>
    <w:rsid w:val="00465F3A"/>
    <w:rsid w:val="00470880"/>
    <w:rsid w:val="00470986"/>
    <w:rsid w:val="00470B8C"/>
    <w:rsid w:val="0047373C"/>
    <w:rsid w:val="0047454B"/>
    <w:rsid w:val="0047482A"/>
    <w:rsid w:val="00476E20"/>
    <w:rsid w:val="00477163"/>
    <w:rsid w:val="004804A7"/>
    <w:rsid w:val="00484D70"/>
    <w:rsid w:val="00485BAE"/>
    <w:rsid w:val="00485DAC"/>
    <w:rsid w:val="00486A64"/>
    <w:rsid w:val="00493EB2"/>
    <w:rsid w:val="004940A9"/>
    <w:rsid w:val="004960BC"/>
    <w:rsid w:val="004A161F"/>
    <w:rsid w:val="004A2A78"/>
    <w:rsid w:val="004A4A69"/>
    <w:rsid w:val="004A5662"/>
    <w:rsid w:val="004A5CA4"/>
    <w:rsid w:val="004B0102"/>
    <w:rsid w:val="004B288F"/>
    <w:rsid w:val="004B2C7D"/>
    <w:rsid w:val="004B4A48"/>
    <w:rsid w:val="004B57CC"/>
    <w:rsid w:val="004B5C08"/>
    <w:rsid w:val="004B6536"/>
    <w:rsid w:val="004C0C11"/>
    <w:rsid w:val="004C1CD1"/>
    <w:rsid w:val="004C3285"/>
    <w:rsid w:val="004C3692"/>
    <w:rsid w:val="004C3A9E"/>
    <w:rsid w:val="004C449F"/>
    <w:rsid w:val="004C6C46"/>
    <w:rsid w:val="004D289B"/>
    <w:rsid w:val="004D71A6"/>
    <w:rsid w:val="004D7218"/>
    <w:rsid w:val="004D75D1"/>
    <w:rsid w:val="004E4086"/>
    <w:rsid w:val="004F5C2A"/>
    <w:rsid w:val="004F60D1"/>
    <w:rsid w:val="005001C5"/>
    <w:rsid w:val="00501866"/>
    <w:rsid w:val="005030F8"/>
    <w:rsid w:val="005035AF"/>
    <w:rsid w:val="00504751"/>
    <w:rsid w:val="00505B21"/>
    <w:rsid w:val="00511CA0"/>
    <w:rsid w:val="0051510B"/>
    <w:rsid w:val="00516F27"/>
    <w:rsid w:val="005203F1"/>
    <w:rsid w:val="00524955"/>
    <w:rsid w:val="00524F80"/>
    <w:rsid w:val="0052580C"/>
    <w:rsid w:val="00525CE9"/>
    <w:rsid w:val="00526EBA"/>
    <w:rsid w:val="005311BB"/>
    <w:rsid w:val="005314AD"/>
    <w:rsid w:val="00532779"/>
    <w:rsid w:val="00534AD6"/>
    <w:rsid w:val="00537635"/>
    <w:rsid w:val="00537F00"/>
    <w:rsid w:val="00541106"/>
    <w:rsid w:val="00541C69"/>
    <w:rsid w:val="0054258F"/>
    <w:rsid w:val="005464DC"/>
    <w:rsid w:val="00550436"/>
    <w:rsid w:val="00551539"/>
    <w:rsid w:val="005515DC"/>
    <w:rsid w:val="00551FCE"/>
    <w:rsid w:val="00554A6F"/>
    <w:rsid w:val="00560C32"/>
    <w:rsid w:val="005623D1"/>
    <w:rsid w:val="00565154"/>
    <w:rsid w:val="00566AD5"/>
    <w:rsid w:val="00567037"/>
    <w:rsid w:val="00575D09"/>
    <w:rsid w:val="005803E2"/>
    <w:rsid w:val="00580F09"/>
    <w:rsid w:val="00585138"/>
    <w:rsid w:val="00591BE1"/>
    <w:rsid w:val="00592935"/>
    <w:rsid w:val="00593E9F"/>
    <w:rsid w:val="00594D92"/>
    <w:rsid w:val="00595E51"/>
    <w:rsid w:val="005966F3"/>
    <w:rsid w:val="00597AEF"/>
    <w:rsid w:val="005A0013"/>
    <w:rsid w:val="005A0BFB"/>
    <w:rsid w:val="005A4C71"/>
    <w:rsid w:val="005B1701"/>
    <w:rsid w:val="005B22BC"/>
    <w:rsid w:val="005B2CFE"/>
    <w:rsid w:val="005C2384"/>
    <w:rsid w:val="005C3940"/>
    <w:rsid w:val="005C6E77"/>
    <w:rsid w:val="005D166B"/>
    <w:rsid w:val="005D20A1"/>
    <w:rsid w:val="005D43F1"/>
    <w:rsid w:val="005D452E"/>
    <w:rsid w:val="005D689F"/>
    <w:rsid w:val="005D6AA7"/>
    <w:rsid w:val="005D74BB"/>
    <w:rsid w:val="005D75F3"/>
    <w:rsid w:val="005E4D78"/>
    <w:rsid w:val="005E5043"/>
    <w:rsid w:val="005E58D3"/>
    <w:rsid w:val="005F35A5"/>
    <w:rsid w:val="005F69FB"/>
    <w:rsid w:val="005F6D02"/>
    <w:rsid w:val="005F6F74"/>
    <w:rsid w:val="00603F75"/>
    <w:rsid w:val="0060427C"/>
    <w:rsid w:val="00605015"/>
    <w:rsid w:val="00607413"/>
    <w:rsid w:val="00610DC7"/>
    <w:rsid w:val="00611E3B"/>
    <w:rsid w:val="006160DA"/>
    <w:rsid w:val="006209C2"/>
    <w:rsid w:val="00621764"/>
    <w:rsid w:val="00622570"/>
    <w:rsid w:val="006315BC"/>
    <w:rsid w:val="006320A2"/>
    <w:rsid w:val="006321B6"/>
    <w:rsid w:val="006342FC"/>
    <w:rsid w:val="00635F3C"/>
    <w:rsid w:val="00640B05"/>
    <w:rsid w:val="006417C4"/>
    <w:rsid w:val="00643783"/>
    <w:rsid w:val="00644A1B"/>
    <w:rsid w:val="00644B67"/>
    <w:rsid w:val="00646131"/>
    <w:rsid w:val="006524E5"/>
    <w:rsid w:val="0065292B"/>
    <w:rsid w:val="006532DA"/>
    <w:rsid w:val="00657D2C"/>
    <w:rsid w:val="0066124E"/>
    <w:rsid w:val="0066179E"/>
    <w:rsid w:val="006636CD"/>
    <w:rsid w:val="006645EC"/>
    <w:rsid w:val="0066533B"/>
    <w:rsid w:val="00672036"/>
    <w:rsid w:val="00672097"/>
    <w:rsid w:val="006750F4"/>
    <w:rsid w:val="0067698C"/>
    <w:rsid w:val="00677CBC"/>
    <w:rsid w:val="006818DD"/>
    <w:rsid w:val="00681F3A"/>
    <w:rsid w:val="00682C5A"/>
    <w:rsid w:val="006847F8"/>
    <w:rsid w:val="00685413"/>
    <w:rsid w:val="00690DCB"/>
    <w:rsid w:val="00691F63"/>
    <w:rsid w:val="006943FC"/>
    <w:rsid w:val="00694AF0"/>
    <w:rsid w:val="00697B7A"/>
    <w:rsid w:val="006A01F6"/>
    <w:rsid w:val="006A0EF4"/>
    <w:rsid w:val="006A2168"/>
    <w:rsid w:val="006A22B4"/>
    <w:rsid w:val="006A5D7D"/>
    <w:rsid w:val="006B4297"/>
    <w:rsid w:val="006B70D3"/>
    <w:rsid w:val="006C1978"/>
    <w:rsid w:val="006C2D88"/>
    <w:rsid w:val="006D02EA"/>
    <w:rsid w:val="006D1185"/>
    <w:rsid w:val="006D78E6"/>
    <w:rsid w:val="006E10D1"/>
    <w:rsid w:val="006E308E"/>
    <w:rsid w:val="006E4FF5"/>
    <w:rsid w:val="006F1608"/>
    <w:rsid w:val="006F1D8E"/>
    <w:rsid w:val="006F2353"/>
    <w:rsid w:val="006F5362"/>
    <w:rsid w:val="006F6F46"/>
    <w:rsid w:val="006F74D5"/>
    <w:rsid w:val="0070159E"/>
    <w:rsid w:val="00704069"/>
    <w:rsid w:val="0070651F"/>
    <w:rsid w:val="00710A6C"/>
    <w:rsid w:val="00712AA7"/>
    <w:rsid w:val="007138BA"/>
    <w:rsid w:val="00717C15"/>
    <w:rsid w:val="00717E7D"/>
    <w:rsid w:val="00721E0B"/>
    <w:rsid w:val="00727BF6"/>
    <w:rsid w:val="0073716A"/>
    <w:rsid w:val="00737217"/>
    <w:rsid w:val="007378AC"/>
    <w:rsid w:val="007417C9"/>
    <w:rsid w:val="00743715"/>
    <w:rsid w:val="007457C7"/>
    <w:rsid w:val="00751A68"/>
    <w:rsid w:val="007530BC"/>
    <w:rsid w:val="007549E5"/>
    <w:rsid w:val="00756007"/>
    <w:rsid w:val="0075767E"/>
    <w:rsid w:val="00761147"/>
    <w:rsid w:val="007617F6"/>
    <w:rsid w:val="00764C11"/>
    <w:rsid w:val="00764DD9"/>
    <w:rsid w:val="00775B29"/>
    <w:rsid w:val="0077713F"/>
    <w:rsid w:val="00777254"/>
    <w:rsid w:val="00777FE1"/>
    <w:rsid w:val="007803B1"/>
    <w:rsid w:val="00781281"/>
    <w:rsid w:val="00783D81"/>
    <w:rsid w:val="007848C0"/>
    <w:rsid w:val="00786575"/>
    <w:rsid w:val="00787347"/>
    <w:rsid w:val="00792AEC"/>
    <w:rsid w:val="00793616"/>
    <w:rsid w:val="0079539F"/>
    <w:rsid w:val="00795DC4"/>
    <w:rsid w:val="007A01E4"/>
    <w:rsid w:val="007A1D18"/>
    <w:rsid w:val="007A31FF"/>
    <w:rsid w:val="007A4B25"/>
    <w:rsid w:val="007B08B1"/>
    <w:rsid w:val="007B0B42"/>
    <w:rsid w:val="007B1053"/>
    <w:rsid w:val="007B1B26"/>
    <w:rsid w:val="007B4A22"/>
    <w:rsid w:val="007B5B8A"/>
    <w:rsid w:val="007B71C8"/>
    <w:rsid w:val="007D326C"/>
    <w:rsid w:val="007D4734"/>
    <w:rsid w:val="007E0874"/>
    <w:rsid w:val="007E6EA9"/>
    <w:rsid w:val="007F13EB"/>
    <w:rsid w:val="007F2669"/>
    <w:rsid w:val="007F3A2A"/>
    <w:rsid w:val="007F4204"/>
    <w:rsid w:val="007F4686"/>
    <w:rsid w:val="007F5792"/>
    <w:rsid w:val="00800ED7"/>
    <w:rsid w:val="00805742"/>
    <w:rsid w:val="00805CF5"/>
    <w:rsid w:val="00812ECF"/>
    <w:rsid w:val="00815E8D"/>
    <w:rsid w:val="00817409"/>
    <w:rsid w:val="00820376"/>
    <w:rsid w:val="008210C6"/>
    <w:rsid w:val="0082496D"/>
    <w:rsid w:val="0082595F"/>
    <w:rsid w:val="00827CC4"/>
    <w:rsid w:val="008302A7"/>
    <w:rsid w:val="0083048C"/>
    <w:rsid w:val="00832CBF"/>
    <w:rsid w:val="00837982"/>
    <w:rsid w:val="00841715"/>
    <w:rsid w:val="00843D70"/>
    <w:rsid w:val="00856D98"/>
    <w:rsid w:val="00857229"/>
    <w:rsid w:val="008605F1"/>
    <w:rsid w:val="00861F60"/>
    <w:rsid w:val="00864575"/>
    <w:rsid w:val="008669EE"/>
    <w:rsid w:val="00867583"/>
    <w:rsid w:val="00867607"/>
    <w:rsid w:val="00870919"/>
    <w:rsid w:val="00874DA3"/>
    <w:rsid w:val="00877ADF"/>
    <w:rsid w:val="00891DF8"/>
    <w:rsid w:val="008935DF"/>
    <w:rsid w:val="00896ABC"/>
    <w:rsid w:val="00897595"/>
    <w:rsid w:val="008A07F7"/>
    <w:rsid w:val="008A1141"/>
    <w:rsid w:val="008A2360"/>
    <w:rsid w:val="008A356F"/>
    <w:rsid w:val="008A3A64"/>
    <w:rsid w:val="008A4344"/>
    <w:rsid w:val="008A75A8"/>
    <w:rsid w:val="008B183E"/>
    <w:rsid w:val="008B2C98"/>
    <w:rsid w:val="008B36B5"/>
    <w:rsid w:val="008C33C0"/>
    <w:rsid w:val="008C4470"/>
    <w:rsid w:val="008C52B9"/>
    <w:rsid w:val="008C569F"/>
    <w:rsid w:val="008D297E"/>
    <w:rsid w:val="008D4E60"/>
    <w:rsid w:val="008E2ACC"/>
    <w:rsid w:val="008E565F"/>
    <w:rsid w:val="008E6CE5"/>
    <w:rsid w:val="008E70C7"/>
    <w:rsid w:val="008E7F9E"/>
    <w:rsid w:val="008F2B4D"/>
    <w:rsid w:val="008F344E"/>
    <w:rsid w:val="008F3470"/>
    <w:rsid w:val="008F56F6"/>
    <w:rsid w:val="009006A0"/>
    <w:rsid w:val="009030C6"/>
    <w:rsid w:val="00903125"/>
    <w:rsid w:val="00906071"/>
    <w:rsid w:val="00910E93"/>
    <w:rsid w:val="00914B87"/>
    <w:rsid w:val="00915A19"/>
    <w:rsid w:val="00915F88"/>
    <w:rsid w:val="00924E36"/>
    <w:rsid w:val="009257B4"/>
    <w:rsid w:val="009300F3"/>
    <w:rsid w:val="00932C1B"/>
    <w:rsid w:val="00935F78"/>
    <w:rsid w:val="0094019C"/>
    <w:rsid w:val="00941D2B"/>
    <w:rsid w:val="00944BE5"/>
    <w:rsid w:val="00946289"/>
    <w:rsid w:val="00952C63"/>
    <w:rsid w:val="00956FE1"/>
    <w:rsid w:val="00965052"/>
    <w:rsid w:val="00967937"/>
    <w:rsid w:val="009753A8"/>
    <w:rsid w:val="00977E18"/>
    <w:rsid w:val="00982388"/>
    <w:rsid w:val="00982CC3"/>
    <w:rsid w:val="009831E2"/>
    <w:rsid w:val="00984B03"/>
    <w:rsid w:val="00985031"/>
    <w:rsid w:val="00985447"/>
    <w:rsid w:val="00986E7B"/>
    <w:rsid w:val="009870DD"/>
    <w:rsid w:val="009878E0"/>
    <w:rsid w:val="00990759"/>
    <w:rsid w:val="00996029"/>
    <w:rsid w:val="00997CC7"/>
    <w:rsid w:val="009A5797"/>
    <w:rsid w:val="009A5DC8"/>
    <w:rsid w:val="009A6A66"/>
    <w:rsid w:val="009B04B1"/>
    <w:rsid w:val="009B4ED0"/>
    <w:rsid w:val="009B5B4E"/>
    <w:rsid w:val="009B5D04"/>
    <w:rsid w:val="009B6782"/>
    <w:rsid w:val="009B77B8"/>
    <w:rsid w:val="009B77EC"/>
    <w:rsid w:val="009C4A8E"/>
    <w:rsid w:val="009C5C9A"/>
    <w:rsid w:val="009C75FB"/>
    <w:rsid w:val="009D1467"/>
    <w:rsid w:val="009D1C77"/>
    <w:rsid w:val="009E18EA"/>
    <w:rsid w:val="009E7286"/>
    <w:rsid w:val="009F221D"/>
    <w:rsid w:val="009F3041"/>
    <w:rsid w:val="009F572F"/>
    <w:rsid w:val="009F5C97"/>
    <w:rsid w:val="00A0069B"/>
    <w:rsid w:val="00A00F4B"/>
    <w:rsid w:val="00A0249B"/>
    <w:rsid w:val="00A034F3"/>
    <w:rsid w:val="00A074CE"/>
    <w:rsid w:val="00A077FE"/>
    <w:rsid w:val="00A0794C"/>
    <w:rsid w:val="00A101F4"/>
    <w:rsid w:val="00A12EF6"/>
    <w:rsid w:val="00A20343"/>
    <w:rsid w:val="00A2137D"/>
    <w:rsid w:val="00A22B41"/>
    <w:rsid w:val="00A26BB6"/>
    <w:rsid w:val="00A30CBE"/>
    <w:rsid w:val="00A34893"/>
    <w:rsid w:val="00A35AD1"/>
    <w:rsid w:val="00A35F47"/>
    <w:rsid w:val="00A376DF"/>
    <w:rsid w:val="00A40411"/>
    <w:rsid w:val="00A428B3"/>
    <w:rsid w:val="00A43171"/>
    <w:rsid w:val="00A433B8"/>
    <w:rsid w:val="00A447DA"/>
    <w:rsid w:val="00A45AB7"/>
    <w:rsid w:val="00A45FD1"/>
    <w:rsid w:val="00A47790"/>
    <w:rsid w:val="00A50095"/>
    <w:rsid w:val="00A54CFA"/>
    <w:rsid w:val="00A6080E"/>
    <w:rsid w:val="00A633EE"/>
    <w:rsid w:val="00A66D7A"/>
    <w:rsid w:val="00A6766D"/>
    <w:rsid w:val="00A73686"/>
    <w:rsid w:val="00A75BE3"/>
    <w:rsid w:val="00A82CF9"/>
    <w:rsid w:val="00A84F0F"/>
    <w:rsid w:val="00A945F6"/>
    <w:rsid w:val="00A97F66"/>
    <w:rsid w:val="00AA2381"/>
    <w:rsid w:val="00AA325E"/>
    <w:rsid w:val="00AA34AA"/>
    <w:rsid w:val="00AA7763"/>
    <w:rsid w:val="00AB1B70"/>
    <w:rsid w:val="00AB32AB"/>
    <w:rsid w:val="00AB41A5"/>
    <w:rsid w:val="00AB6CF2"/>
    <w:rsid w:val="00AC5D04"/>
    <w:rsid w:val="00AC64EA"/>
    <w:rsid w:val="00AC751B"/>
    <w:rsid w:val="00AD0B73"/>
    <w:rsid w:val="00AD0DC2"/>
    <w:rsid w:val="00AE196F"/>
    <w:rsid w:val="00AE1DB7"/>
    <w:rsid w:val="00AE2A48"/>
    <w:rsid w:val="00AE2A9B"/>
    <w:rsid w:val="00AE68CC"/>
    <w:rsid w:val="00AF4011"/>
    <w:rsid w:val="00B00721"/>
    <w:rsid w:val="00B04471"/>
    <w:rsid w:val="00B16A67"/>
    <w:rsid w:val="00B17AE6"/>
    <w:rsid w:val="00B21CC2"/>
    <w:rsid w:val="00B23AEC"/>
    <w:rsid w:val="00B2528A"/>
    <w:rsid w:val="00B30E0D"/>
    <w:rsid w:val="00B31803"/>
    <w:rsid w:val="00B320FB"/>
    <w:rsid w:val="00B33363"/>
    <w:rsid w:val="00B33642"/>
    <w:rsid w:val="00B3409E"/>
    <w:rsid w:val="00B42DBC"/>
    <w:rsid w:val="00B5143E"/>
    <w:rsid w:val="00B53AC1"/>
    <w:rsid w:val="00B6063E"/>
    <w:rsid w:val="00B63BB9"/>
    <w:rsid w:val="00B6532C"/>
    <w:rsid w:val="00B678AB"/>
    <w:rsid w:val="00B7124F"/>
    <w:rsid w:val="00B74F81"/>
    <w:rsid w:val="00B77F7E"/>
    <w:rsid w:val="00B801B4"/>
    <w:rsid w:val="00B83FE3"/>
    <w:rsid w:val="00B85879"/>
    <w:rsid w:val="00B8771C"/>
    <w:rsid w:val="00B87A6F"/>
    <w:rsid w:val="00B90928"/>
    <w:rsid w:val="00B92667"/>
    <w:rsid w:val="00B95165"/>
    <w:rsid w:val="00BA4309"/>
    <w:rsid w:val="00BB0E76"/>
    <w:rsid w:val="00BB1787"/>
    <w:rsid w:val="00BB32E8"/>
    <w:rsid w:val="00BB6B2A"/>
    <w:rsid w:val="00BB6E2D"/>
    <w:rsid w:val="00BB7076"/>
    <w:rsid w:val="00BB7140"/>
    <w:rsid w:val="00BB7372"/>
    <w:rsid w:val="00BC2633"/>
    <w:rsid w:val="00BC45FC"/>
    <w:rsid w:val="00BC76C5"/>
    <w:rsid w:val="00BC7A7C"/>
    <w:rsid w:val="00BD08BA"/>
    <w:rsid w:val="00BD15F1"/>
    <w:rsid w:val="00BD1BB2"/>
    <w:rsid w:val="00BD4AC1"/>
    <w:rsid w:val="00BD5217"/>
    <w:rsid w:val="00BD62D3"/>
    <w:rsid w:val="00BD77C6"/>
    <w:rsid w:val="00BD7856"/>
    <w:rsid w:val="00BE3AD6"/>
    <w:rsid w:val="00BF0819"/>
    <w:rsid w:val="00BF0E62"/>
    <w:rsid w:val="00BF2C8F"/>
    <w:rsid w:val="00BF409E"/>
    <w:rsid w:val="00BF5EFE"/>
    <w:rsid w:val="00C03D26"/>
    <w:rsid w:val="00C04F63"/>
    <w:rsid w:val="00C062FD"/>
    <w:rsid w:val="00C06FCF"/>
    <w:rsid w:val="00C14A4F"/>
    <w:rsid w:val="00C20291"/>
    <w:rsid w:val="00C24748"/>
    <w:rsid w:val="00C2546F"/>
    <w:rsid w:val="00C26397"/>
    <w:rsid w:val="00C26502"/>
    <w:rsid w:val="00C37692"/>
    <w:rsid w:val="00C37A65"/>
    <w:rsid w:val="00C427C9"/>
    <w:rsid w:val="00C4326E"/>
    <w:rsid w:val="00C43A03"/>
    <w:rsid w:val="00C44CAF"/>
    <w:rsid w:val="00C463C7"/>
    <w:rsid w:val="00C466D2"/>
    <w:rsid w:val="00C5082B"/>
    <w:rsid w:val="00C5597D"/>
    <w:rsid w:val="00C55E51"/>
    <w:rsid w:val="00C656B6"/>
    <w:rsid w:val="00C67829"/>
    <w:rsid w:val="00C70E0D"/>
    <w:rsid w:val="00C7710D"/>
    <w:rsid w:val="00C778DB"/>
    <w:rsid w:val="00C83409"/>
    <w:rsid w:val="00C854D7"/>
    <w:rsid w:val="00C86400"/>
    <w:rsid w:val="00C87EB9"/>
    <w:rsid w:val="00C928A4"/>
    <w:rsid w:val="00C9292D"/>
    <w:rsid w:val="00C94286"/>
    <w:rsid w:val="00C95E07"/>
    <w:rsid w:val="00C97452"/>
    <w:rsid w:val="00CA4E95"/>
    <w:rsid w:val="00CB3F0A"/>
    <w:rsid w:val="00CB524B"/>
    <w:rsid w:val="00CB59C9"/>
    <w:rsid w:val="00CB69E8"/>
    <w:rsid w:val="00CC4863"/>
    <w:rsid w:val="00CC49F6"/>
    <w:rsid w:val="00CC4AAF"/>
    <w:rsid w:val="00CC5E7F"/>
    <w:rsid w:val="00CD16ED"/>
    <w:rsid w:val="00CD525C"/>
    <w:rsid w:val="00CD6413"/>
    <w:rsid w:val="00CD669C"/>
    <w:rsid w:val="00CE1173"/>
    <w:rsid w:val="00CE1B69"/>
    <w:rsid w:val="00CE4B86"/>
    <w:rsid w:val="00CE7A7E"/>
    <w:rsid w:val="00CF3E7F"/>
    <w:rsid w:val="00CF519E"/>
    <w:rsid w:val="00CF7157"/>
    <w:rsid w:val="00D0043E"/>
    <w:rsid w:val="00D0339F"/>
    <w:rsid w:val="00D04DDF"/>
    <w:rsid w:val="00D05631"/>
    <w:rsid w:val="00D060D3"/>
    <w:rsid w:val="00D11CF2"/>
    <w:rsid w:val="00D13151"/>
    <w:rsid w:val="00D139FD"/>
    <w:rsid w:val="00D1593A"/>
    <w:rsid w:val="00D15DF5"/>
    <w:rsid w:val="00D16068"/>
    <w:rsid w:val="00D162BF"/>
    <w:rsid w:val="00D16A72"/>
    <w:rsid w:val="00D16B0B"/>
    <w:rsid w:val="00D17A57"/>
    <w:rsid w:val="00D22CEF"/>
    <w:rsid w:val="00D23EA6"/>
    <w:rsid w:val="00D25AD1"/>
    <w:rsid w:val="00D25B65"/>
    <w:rsid w:val="00D26B3B"/>
    <w:rsid w:val="00D27CC8"/>
    <w:rsid w:val="00D34C18"/>
    <w:rsid w:val="00D40BD0"/>
    <w:rsid w:val="00D430A1"/>
    <w:rsid w:val="00D44A69"/>
    <w:rsid w:val="00D46ACF"/>
    <w:rsid w:val="00D53926"/>
    <w:rsid w:val="00D54618"/>
    <w:rsid w:val="00D64DBA"/>
    <w:rsid w:val="00D65199"/>
    <w:rsid w:val="00D66773"/>
    <w:rsid w:val="00D66CBE"/>
    <w:rsid w:val="00D71E33"/>
    <w:rsid w:val="00D73B19"/>
    <w:rsid w:val="00D74CE4"/>
    <w:rsid w:val="00D74EA2"/>
    <w:rsid w:val="00D75ABE"/>
    <w:rsid w:val="00D7698D"/>
    <w:rsid w:val="00D777A0"/>
    <w:rsid w:val="00D801D5"/>
    <w:rsid w:val="00D82471"/>
    <w:rsid w:val="00D840F6"/>
    <w:rsid w:val="00D8749E"/>
    <w:rsid w:val="00D87A0E"/>
    <w:rsid w:val="00D95770"/>
    <w:rsid w:val="00D976D3"/>
    <w:rsid w:val="00D97E92"/>
    <w:rsid w:val="00DA0F37"/>
    <w:rsid w:val="00DA55EC"/>
    <w:rsid w:val="00DA5E1E"/>
    <w:rsid w:val="00DA5FA0"/>
    <w:rsid w:val="00DB3C6C"/>
    <w:rsid w:val="00DB4315"/>
    <w:rsid w:val="00DB487E"/>
    <w:rsid w:val="00DC03B6"/>
    <w:rsid w:val="00DC14BA"/>
    <w:rsid w:val="00DC15AB"/>
    <w:rsid w:val="00DC1FCE"/>
    <w:rsid w:val="00DC3FE2"/>
    <w:rsid w:val="00DC72F3"/>
    <w:rsid w:val="00DC7931"/>
    <w:rsid w:val="00DC7980"/>
    <w:rsid w:val="00DD3662"/>
    <w:rsid w:val="00DD4188"/>
    <w:rsid w:val="00DD49BB"/>
    <w:rsid w:val="00DD73A1"/>
    <w:rsid w:val="00DE1F7A"/>
    <w:rsid w:val="00DE3A28"/>
    <w:rsid w:val="00DE6335"/>
    <w:rsid w:val="00DE6C0C"/>
    <w:rsid w:val="00DF1D5A"/>
    <w:rsid w:val="00DF4E46"/>
    <w:rsid w:val="00E01F54"/>
    <w:rsid w:val="00E028FA"/>
    <w:rsid w:val="00E06130"/>
    <w:rsid w:val="00E127CF"/>
    <w:rsid w:val="00E15EA3"/>
    <w:rsid w:val="00E16922"/>
    <w:rsid w:val="00E173FB"/>
    <w:rsid w:val="00E20517"/>
    <w:rsid w:val="00E21F6F"/>
    <w:rsid w:val="00E24BBE"/>
    <w:rsid w:val="00E3103E"/>
    <w:rsid w:val="00E325A3"/>
    <w:rsid w:val="00E44A81"/>
    <w:rsid w:val="00E44FE8"/>
    <w:rsid w:val="00E4533C"/>
    <w:rsid w:val="00E468B0"/>
    <w:rsid w:val="00E50EB6"/>
    <w:rsid w:val="00E548A9"/>
    <w:rsid w:val="00E60158"/>
    <w:rsid w:val="00E605EC"/>
    <w:rsid w:val="00E6125E"/>
    <w:rsid w:val="00E61EA0"/>
    <w:rsid w:val="00E63CED"/>
    <w:rsid w:val="00E66B4F"/>
    <w:rsid w:val="00E67E86"/>
    <w:rsid w:val="00E739D3"/>
    <w:rsid w:val="00E73E20"/>
    <w:rsid w:val="00E7402D"/>
    <w:rsid w:val="00E80132"/>
    <w:rsid w:val="00E827F5"/>
    <w:rsid w:val="00E84838"/>
    <w:rsid w:val="00E84882"/>
    <w:rsid w:val="00E85CA1"/>
    <w:rsid w:val="00E8613D"/>
    <w:rsid w:val="00E94A8B"/>
    <w:rsid w:val="00E96634"/>
    <w:rsid w:val="00EA155B"/>
    <w:rsid w:val="00EA3EC0"/>
    <w:rsid w:val="00EA6BFF"/>
    <w:rsid w:val="00EB078B"/>
    <w:rsid w:val="00EB1CBA"/>
    <w:rsid w:val="00EB226B"/>
    <w:rsid w:val="00EB644B"/>
    <w:rsid w:val="00EB7807"/>
    <w:rsid w:val="00EC337B"/>
    <w:rsid w:val="00EC35CD"/>
    <w:rsid w:val="00EC3D0C"/>
    <w:rsid w:val="00EC4884"/>
    <w:rsid w:val="00EC6120"/>
    <w:rsid w:val="00EC69CE"/>
    <w:rsid w:val="00ED2A30"/>
    <w:rsid w:val="00ED3210"/>
    <w:rsid w:val="00ED4179"/>
    <w:rsid w:val="00EE5221"/>
    <w:rsid w:val="00EE5C00"/>
    <w:rsid w:val="00EE6008"/>
    <w:rsid w:val="00EF4006"/>
    <w:rsid w:val="00EF409D"/>
    <w:rsid w:val="00EF40F9"/>
    <w:rsid w:val="00F06E40"/>
    <w:rsid w:val="00F0780D"/>
    <w:rsid w:val="00F07A1A"/>
    <w:rsid w:val="00F07CCC"/>
    <w:rsid w:val="00F128DC"/>
    <w:rsid w:val="00F12D9D"/>
    <w:rsid w:val="00F213C2"/>
    <w:rsid w:val="00F24151"/>
    <w:rsid w:val="00F3214E"/>
    <w:rsid w:val="00F379A0"/>
    <w:rsid w:val="00F401B6"/>
    <w:rsid w:val="00F44382"/>
    <w:rsid w:val="00F46483"/>
    <w:rsid w:val="00F500C4"/>
    <w:rsid w:val="00F51886"/>
    <w:rsid w:val="00F54A40"/>
    <w:rsid w:val="00F5631F"/>
    <w:rsid w:val="00F66959"/>
    <w:rsid w:val="00F70368"/>
    <w:rsid w:val="00F710E8"/>
    <w:rsid w:val="00F71F2D"/>
    <w:rsid w:val="00F7221D"/>
    <w:rsid w:val="00F7241F"/>
    <w:rsid w:val="00F73C95"/>
    <w:rsid w:val="00F81B9A"/>
    <w:rsid w:val="00F867AD"/>
    <w:rsid w:val="00F87564"/>
    <w:rsid w:val="00F90955"/>
    <w:rsid w:val="00F93F19"/>
    <w:rsid w:val="00F949C5"/>
    <w:rsid w:val="00F95F70"/>
    <w:rsid w:val="00FA06D6"/>
    <w:rsid w:val="00FA17BC"/>
    <w:rsid w:val="00FA20CC"/>
    <w:rsid w:val="00FA5EC6"/>
    <w:rsid w:val="00FA6AA0"/>
    <w:rsid w:val="00FB6433"/>
    <w:rsid w:val="00FC3CFD"/>
    <w:rsid w:val="00FD0753"/>
    <w:rsid w:val="00FD0E0E"/>
    <w:rsid w:val="00FD165A"/>
    <w:rsid w:val="00FD31AC"/>
    <w:rsid w:val="00FD3D7E"/>
    <w:rsid w:val="00FD5A41"/>
    <w:rsid w:val="00FE6CF1"/>
    <w:rsid w:val="00FF028E"/>
    <w:rsid w:val="00FF2072"/>
    <w:rsid w:val="00FF613E"/>
    <w:rsid w:val="00FF6B7B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646E4"/>
  <w15:chartTrackingRefBased/>
  <w15:docId w15:val="{FE24E7E8-75E3-4E35-A0D3-0C20E2813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470"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347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62B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15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ispolicyforum.org/research/state-tax-burden-up-but-overall-burden-still-fallin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ispolicyforum.org/research/grounding-a-charged-debate-data-centers-in-wisconsi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3C330-FB51-441F-8B02-7CB72EF9B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msomm</dc:creator>
  <cp:keywords/>
  <dc:description/>
  <cp:lastModifiedBy>Mark Sommerhauser</cp:lastModifiedBy>
  <cp:revision>7</cp:revision>
  <dcterms:created xsi:type="dcterms:W3CDTF">2026-09-30T16:04:00Z</dcterms:created>
  <dcterms:modified xsi:type="dcterms:W3CDTF">2026-09-30T17:31:00Z</dcterms:modified>
</cp:coreProperties>
</file>