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firstLine="270"/>
        <w:rPr>
          <w:rFonts w:ascii="Times Roman" w:cs="Times Roman" w:hAnsi="Times Roman" w:eastAsia="Times Roman"/>
          <w:sz w:val="20"/>
          <w:szCs w:val="20"/>
        </w:rPr>
      </w:pPr>
      <w:r>
        <w:rPr>
          <w:rFonts w:ascii="Times Roman" w:hAnsi="Times Roman"/>
          <w:sz w:val="20"/>
          <w:szCs w:val="20"/>
          <w:rtl w:val="0"/>
          <w:lang w:val="en-US"/>
        </w:rPr>
        <w:t>Your Right to Know</w:t>
      </w:r>
    </w:p>
    <w:p>
      <w:pPr>
        <w:pStyle w:val="Body"/>
        <w:ind w:firstLine="270"/>
        <w:rPr>
          <w:rFonts w:ascii="Times Roman" w:cs="Times Roman" w:hAnsi="Times Roman" w:eastAsia="Times Roman"/>
          <w:sz w:val="20"/>
          <w:szCs w:val="20"/>
        </w:rPr>
      </w:pPr>
    </w:p>
    <w:p>
      <w:pPr>
        <w:pStyle w:val="Body"/>
        <w:ind w:firstLine="270"/>
        <w:rPr>
          <w:rFonts w:ascii="Helvetica" w:cs="Helvetica" w:hAnsi="Helvetica" w:eastAsia="Helvetica"/>
          <w:b w:val="1"/>
          <w:bCs w:val="1"/>
          <w:sz w:val="48"/>
          <w:szCs w:val="48"/>
        </w:rPr>
      </w:pPr>
      <w:r>
        <w:rPr>
          <w:rFonts w:ascii="Times Roman" w:hAnsi="Times Roman"/>
          <w:sz w:val="20"/>
          <w:szCs w:val="20"/>
          <w:rtl w:val="0"/>
          <w:lang w:val="en-US"/>
        </w:rPr>
        <w:t>Your Right to Know / Alex Saloutos</w:t>
      </w:r>
    </w:p>
    <w:p>
      <w:pPr>
        <w:pStyle w:val="Body"/>
        <w:rPr>
          <w:rFonts w:ascii="Helvetica" w:cs="Helvetica" w:hAnsi="Helvetica" w:eastAsia="Helvetica"/>
          <w:b w:val="1"/>
          <w:bCs w:val="1"/>
          <w:sz w:val="48"/>
          <w:szCs w:val="48"/>
        </w:rPr>
      </w:pPr>
      <w:r>
        <w:rPr>
          <w:rFonts w:ascii="Times Roman" w:hAnsi="Times Roman"/>
          <w:sz w:val="48"/>
          <w:szCs w:val="48"/>
          <w:rtl w:val="0"/>
          <w:lang w:val="en-US"/>
        </w:rPr>
        <w:t>Anyone can lay down the law on open records</w:t>
      </w:r>
      <w:r>
        <w:rPr>
          <w:rFonts w:ascii="Times Roman" w:hAnsi="Times Roman" w:hint="default"/>
          <w:sz w:val="48"/>
          <w:szCs w:val="48"/>
          <w:rtl w:val="0"/>
        </w:rPr>
        <w:t> </w:t>
      </w:r>
    </w:p>
    <w:p>
      <w:pPr>
        <w:pStyle w:val="Body"/>
        <w:ind w:firstLine="270"/>
        <w:rPr>
          <w:rFonts w:ascii="Helvetica" w:cs="Helvetica" w:hAnsi="Helvetica" w:eastAsia="Helvetica"/>
          <w:b w:val="1"/>
          <w:bCs w:val="1"/>
          <w:sz w:val="48"/>
          <w:szCs w:val="48"/>
        </w:rPr>
      </w:pPr>
    </w:p>
    <w:p>
      <w:pPr>
        <w:pStyle w:val="Body"/>
        <w:ind w:firstLine="270"/>
        <w:rPr>
          <w:rFonts w:ascii="Helvetica" w:cs="Helvetica" w:hAnsi="Helvetica" w:eastAsia="Helvetica"/>
          <w:sz w:val="30"/>
          <w:szCs w:val="30"/>
        </w:rPr>
      </w:pPr>
      <w:r>
        <w:rPr>
          <w:rFonts w:ascii="Times Roman" w:hAnsi="Times Roman"/>
          <w:sz w:val="20"/>
          <w:szCs w:val="20"/>
          <w:rtl w:val="0"/>
          <w:lang w:val="en-US"/>
        </w:rPr>
        <w:t>I am not a lawyer. I am a Madison resident who is curious about how the city spends money and whether it follows its own rules.</w:t>
      </w:r>
      <w:r>
        <w:rPr>
          <w:rFonts w:ascii="Times Roman" w:hAnsi="Times Roman" w:hint="default"/>
          <w:sz w:val="20"/>
          <w:szCs w:val="20"/>
          <w:rtl w:val="0"/>
        </w:rPr>
        <w:t> </w:t>
      </w:r>
    </w:p>
    <w:p>
      <w:pPr>
        <w:pStyle w:val="Body"/>
        <w:ind w:firstLine="270"/>
        <w:rPr>
          <w:rStyle w:val="None"/>
          <w:rFonts w:ascii="Helvetica" w:cs="Helvetica" w:hAnsi="Helvetica" w:eastAsia="Helvetica"/>
          <w:sz w:val="30"/>
          <w:szCs w:val="30"/>
        </w:rPr>
      </w:pPr>
      <w:r>
        <w:rPr>
          <w:rFonts w:ascii="Times Roman" w:hAnsi="Times Roman"/>
          <w:sz w:val="20"/>
          <w:szCs w:val="20"/>
          <w:rtl w:val="0"/>
          <w:lang w:val="en-US"/>
        </w:rPr>
        <w:t xml:space="preserve">A few years ago, I started writing a </w:t>
      </w:r>
      <w:r>
        <w:rPr>
          <w:rStyle w:val="Hyperlink.0"/>
          <w:rFonts w:ascii="Times Roman" w:cs="Times Roman" w:hAnsi="Times Roman" w:eastAsia="Times Roman"/>
          <w:sz w:val="20"/>
          <w:szCs w:val="20"/>
        </w:rPr>
        <w:fldChar w:fldCharType="begin" w:fldLock="0"/>
      </w:r>
      <w:r>
        <w:rPr>
          <w:rStyle w:val="Hyperlink.0"/>
          <w:rFonts w:ascii="Times Roman" w:cs="Times Roman" w:hAnsi="Times Roman" w:eastAsia="Times Roman"/>
          <w:sz w:val="20"/>
          <w:szCs w:val="20"/>
        </w:rPr>
        <w:instrText xml:space="preserve"> HYPERLINK "https://www.77squaremiles.com/"</w:instrText>
      </w:r>
      <w:r>
        <w:rPr>
          <w:rStyle w:val="Hyperlink.0"/>
          <w:rFonts w:ascii="Times Roman" w:cs="Times Roman" w:hAnsi="Times Roman" w:eastAsia="Times Roman"/>
          <w:sz w:val="20"/>
          <w:szCs w:val="20"/>
        </w:rPr>
        <w:fldChar w:fldCharType="separate" w:fldLock="0"/>
      </w:r>
      <w:r>
        <w:rPr>
          <w:rStyle w:val="Hyperlink.0"/>
          <w:rFonts w:ascii="Times Roman" w:hAnsi="Times Roman"/>
          <w:sz w:val="20"/>
          <w:szCs w:val="20"/>
          <w:rtl w:val="0"/>
        </w:rPr>
        <w:t>blog</w:t>
      </w:r>
      <w:r>
        <w:rPr>
          <w:rFonts w:ascii="Times Roman" w:cs="Times Roman" w:hAnsi="Times Roman" w:eastAsia="Times Roman"/>
          <w:sz w:val="20"/>
          <w:szCs w:val="20"/>
        </w:rPr>
        <w:fldChar w:fldCharType="end" w:fldLock="0"/>
      </w:r>
      <w:r>
        <w:rPr>
          <w:rFonts w:ascii="Times Roman" w:hAnsi="Times Roman"/>
          <w:sz w:val="20"/>
          <w:szCs w:val="20"/>
          <w:rtl w:val="0"/>
          <w:lang w:val="en-US"/>
        </w:rPr>
        <w:t xml:space="preserve"> about Madison city government, focusing on things the mainstream media were not covering. A big part of this involves obtaining records under the state</w:t>
      </w:r>
      <w:r>
        <w:rPr>
          <w:rFonts w:ascii="Times Roman" w:hAnsi="Times Roman" w:hint="default"/>
          <w:sz w:val="20"/>
          <w:szCs w:val="20"/>
          <w:rtl w:val="1"/>
        </w:rPr>
        <w:t>’</w:t>
      </w:r>
      <w:r>
        <w:rPr>
          <w:rFonts w:ascii="Times Roman" w:hAnsi="Times Roman"/>
          <w:sz w:val="20"/>
          <w:szCs w:val="20"/>
          <w:rtl w:val="0"/>
          <w:lang w:val="en-US"/>
        </w:rPr>
        <w:t>s open records law. When I want to know what is happening, I ask for the documents, and I read them.</w:t>
      </w:r>
    </w:p>
    <w:p>
      <w:pPr>
        <w:pStyle w:val="Body"/>
        <w:ind w:firstLine="270"/>
        <w:rPr>
          <w:rStyle w:val="None"/>
          <w:rFonts w:ascii="Helvetica" w:cs="Helvetica" w:hAnsi="Helvetica" w:eastAsia="Helvetica"/>
          <w:outline w:val="0"/>
          <w:color w:val="242424"/>
          <w:sz w:val="30"/>
          <w:szCs w:val="30"/>
          <w14:textFill>
            <w14:solidFill>
              <w14:srgbClr w14:val="242424"/>
            </w14:solidFill>
          </w14:textFill>
        </w:rPr>
      </w:pPr>
      <w:r>
        <w:rPr>
          <w:rStyle w:val="None"/>
          <w:rFonts w:ascii="Times Roman" w:hAnsi="Times Roman"/>
          <w:outline w:val="0"/>
          <w:color w:val="242424"/>
          <w:sz w:val="20"/>
          <w:szCs w:val="20"/>
          <w:rtl w:val="0"/>
          <w:lang w:val="en-US"/>
          <w14:textFill>
            <w14:solidFill>
              <w14:srgbClr w14:val="242424"/>
            </w14:solidFill>
          </w14:textFill>
        </w:rPr>
        <w:t xml:space="preserve">The open records law is built for people like me. It begins with a </w:t>
      </w:r>
      <w:r>
        <w:rPr>
          <w:rStyle w:val="Hyperlink.0"/>
          <w:rFonts w:ascii="Times Roman" w:cs="Times Roman" w:hAnsi="Times Roman" w:eastAsia="Times Roman"/>
          <w:sz w:val="20"/>
          <w:szCs w:val="20"/>
        </w:rPr>
        <w:fldChar w:fldCharType="begin" w:fldLock="0"/>
      </w:r>
      <w:r>
        <w:rPr>
          <w:rStyle w:val="Hyperlink.0"/>
          <w:rFonts w:ascii="Times Roman" w:cs="Times Roman" w:hAnsi="Times Roman" w:eastAsia="Times Roman"/>
          <w:sz w:val="20"/>
          <w:szCs w:val="20"/>
        </w:rPr>
        <w:instrText xml:space="preserve"> HYPERLINK "https://wisfoic.org/text-of-open-records-law/"</w:instrText>
      </w:r>
      <w:r>
        <w:rPr>
          <w:rStyle w:val="Hyperlink.0"/>
          <w:rFonts w:ascii="Times Roman" w:cs="Times Roman" w:hAnsi="Times Roman" w:eastAsia="Times Roman"/>
          <w:sz w:val="20"/>
          <w:szCs w:val="20"/>
        </w:rPr>
        <w:fldChar w:fldCharType="separate" w:fldLock="0"/>
      </w:r>
      <w:r>
        <w:rPr>
          <w:rStyle w:val="Hyperlink.0"/>
          <w:rFonts w:ascii="Times Roman" w:hAnsi="Times Roman"/>
          <w:sz w:val="20"/>
          <w:szCs w:val="20"/>
          <w:rtl w:val="0"/>
        </w:rPr>
        <w:t>declaration:</w:t>
      </w:r>
      <w:r>
        <w:rPr>
          <w:rFonts w:ascii="Times Roman" w:cs="Times Roman" w:hAnsi="Times Roman" w:eastAsia="Times Roman"/>
          <w:sz w:val="20"/>
          <w:szCs w:val="20"/>
        </w:rPr>
        <w:fldChar w:fldCharType="end" w:fldLock="0"/>
      </w:r>
      <w:r>
        <w:rPr>
          <w:rFonts w:ascii="Times Roman" w:hAnsi="Times Roman" w:hint="default"/>
          <w:sz w:val="20"/>
          <w:szCs w:val="20"/>
          <w:rtl w:val="1"/>
          <w:lang w:val="ar-SA" w:bidi="ar-SA"/>
        </w:rPr>
        <w:t xml:space="preserve"> “</w:t>
      </w:r>
      <w:r>
        <w:rPr>
          <w:rFonts w:ascii="Times Roman" w:hAnsi="Times Roman"/>
          <w:sz w:val="20"/>
          <w:szCs w:val="20"/>
          <w:rtl w:val="0"/>
          <w:lang w:val="en-US"/>
        </w:rPr>
        <w:t>In recognition of the fact that a representative government is dependent upon an informed electorate, it is declared to be the public policy of this state that all persons are entitled to the greatest possible information regarding the affairs of government and the official acts of those officers and employees who represent them.</w:t>
      </w:r>
      <w:r>
        <w:rPr>
          <w:rFonts w:ascii="Times Roman" w:hAnsi="Times Roman" w:hint="default"/>
          <w:sz w:val="20"/>
          <w:szCs w:val="20"/>
          <w:rtl w:val="0"/>
        </w:rPr>
        <w:t>”</w:t>
      </w:r>
    </w:p>
    <w:p>
      <w:pPr>
        <w:pStyle w:val="Body"/>
        <w:ind w:firstLine="270"/>
        <w:rPr>
          <w:rStyle w:val="None"/>
          <w:rFonts w:ascii="Helvetica" w:cs="Helvetica" w:hAnsi="Helvetica" w:eastAsia="Helvetica"/>
          <w:outline w:val="0"/>
          <w:color w:val="242424"/>
          <w:sz w:val="30"/>
          <w:szCs w:val="30"/>
          <w14:textFill>
            <w14:solidFill>
              <w14:srgbClr w14:val="242424"/>
            </w14:solidFill>
          </w14:textFill>
        </w:rPr>
      </w:pPr>
      <w:r>
        <w:rPr>
          <w:rFonts w:ascii="Times Roman" w:hAnsi="Times Roman"/>
          <w:sz w:val="20"/>
          <w:szCs w:val="20"/>
          <w:rtl w:val="0"/>
          <w:lang w:val="en-US"/>
        </w:rPr>
        <w:t>Note what it says: all persons. Not just credentialed journalists or licensed lawyers.</w:t>
      </w:r>
    </w:p>
    <w:p>
      <w:pPr>
        <w:pStyle w:val="Body"/>
        <w:ind w:firstLine="270"/>
        <w:rPr>
          <w:rStyle w:val="None"/>
          <w:rFonts w:ascii="Helvetica" w:cs="Helvetica" w:hAnsi="Helvetica" w:eastAsia="Helvetica"/>
          <w:sz w:val="30"/>
          <w:szCs w:val="30"/>
        </w:rPr>
      </w:pPr>
      <w:r>
        <w:rPr>
          <w:rFonts w:ascii="Times Roman" w:hAnsi="Times Roman"/>
          <w:sz w:val="20"/>
          <w:szCs w:val="20"/>
          <w:rtl w:val="0"/>
          <w:lang w:val="en-US"/>
        </w:rPr>
        <w:t xml:space="preserve">Earlier this year, I </w:t>
      </w:r>
      <w:r>
        <w:rPr>
          <w:rStyle w:val="Hyperlink.0"/>
          <w:rFonts w:ascii="Times Roman" w:cs="Times Roman" w:hAnsi="Times Roman" w:eastAsia="Times Roman"/>
          <w:sz w:val="20"/>
          <w:szCs w:val="20"/>
        </w:rPr>
        <w:fldChar w:fldCharType="begin" w:fldLock="0"/>
      </w:r>
      <w:r>
        <w:rPr>
          <w:rStyle w:val="Hyperlink.0"/>
          <w:rFonts w:ascii="Times Roman" w:cs="Times Roman" w:hAnsi="Times Roman" w:eastAsia="Times Roman"/>
          <w:sz w:val="20"/>
          <w:szCs w:val="20"/>
        </w:rPr>
        <w:instrText xml:space="preserve"> HYPERLINK "https://www.dropbox.com/scl/fi/7tpks4nth7g0fnu3k794p/260123_EMAIL_MPD-SALOUTOS-Madison-Police-Department-Records-Request-P018020-012326.pdf?rlkey=s6b4apio4vqdztbmcs3q7nnxd&amp;dl=0"</w:instrText>
      </w:r>
      <w:r>
        <w:rPr>
          <w:rStyle w:val="Hyperlink.0"/>
          <w:rFonts w:ascii="Times Roman" w:cs="Times Roman" w:hAnsi="Times Roman" w:eastAsia="Times Roman"/>
          <w:sz w:val="20"/>
          <w:szCs w:val="20"/>
        </w:rPr>
        <w:fldChar w:fldCharType="separate" w:fldLock="0"/>
      </w:r>
      <w:r>
        <w:rPr>
          <w:rStyle w:val="Hyperlink.0"/>
          <w:rFonts w:ascii="Times Roman" w:hAnsi="Times Roman"/>
          <w:sz w:val="20"/>
          <w:szCs w:val="20"/>
          <w:rtl w:val="0"/>
          <w:lang w:val="en-US"/>
        </w:rPr>
        <w:t>asked</w:t>
      </w:r>
      <w:r>
        <w:rPr>
          <w:rFonts w:ascii="Times Roman" w:cs="Times Roman" w:hAnsi="Times Roman" w:eastAsia="Times Roman"/>
          <w:sz w:val="20"/>
          <w:szCs w:val="20"/>
        </w:rPr>
        <w:fldChar w:fldCharType="end" w:fldLock="0"/>
      </w:r>
      <w:r>
        <w:rPr>
          <w:rFonts w:ascii="Times Roman" w:hAnsi="Times Roman"/>
          <w:sz w:val="20"/>
          <w:szCs w:val="20"/>
          <w:rtl w:val="0"/>
          <w:lang w:val="en-US"/>
        </w:rPr>
        <w:t xml:space="preserve"> the Madison Police Department for emails regarding a plan to let the department accept training grants without Common Council approval, a special exception unique to that department and apparently contrary to city policy. I was reporting on the proposal. The </w:t>
      </w:r>
      <w:r>
        <w:rPr>
          <w:rStyle w:val="Hyperlink.0"/>
          <w:rFonts w:ascii="Times Roman" w:cs="Times Roman" w:hAnsi="Times Roman" w:eastAsia="Times Roman"/>
          <w:sz w:val="20"/>
          <w:szCs w:val="20"/>
        </w:rPr>
        <w:fldChar w:fldCharType="begin" w:fldLock="0"/>
      </w:r>
      <w:r>
        <w:rPr>
          <w:rStyle w:val="Hyperlink.0"/>
          <w:rFonts w:ascii="Times Roman" w:cs="Times Roman" w:hAnsi="Times Roman" w:eastAsia="Times Roman"/>
          <w:sz w:val="20"/>
          <w:szCs w:val="20"/>
        </w:rPr>
        <w:instrText xml:space="preserve"> HYPERLINK "https://www.dropbox.com/scl/fi/9wx81pti9fi6u77x6257d/Police_S018023_Valenta_Emails_R-2_V1.pdf?rlkey=9yh4ql5gk7o8rq4z1vy2syii2&amp;dl=0"</w:instrText>
      </w:r>
      <w:r>
        <w:rPr>
          <w:rStyle w:val="Hyperlink.0"/>
          <w:rFonts w:ascii="Times Roman" w:cs="Times Roman" w:hAnsi="Times Roman" w:eastAsia="Times Roman"/>
          <w:sz w:val="20"/>
          <w:szCs w:val="20"/>
        </w:rPr>
        <w:fldChar w:fldCharType="separate" w:fldLock="0"/>
      </w:r>
      <w:r>
        <w:rPr>
          <w:rStyle w:val="Hyperlink.0"/>
          <w:rFonts w:ascii="Times Roman" w:hAnsi="Times Roman"/>
          <w:sz w:val="20"/>
          <w:szCs w:val="20"/>
          <w:rtl w:val="0"/>
          <w:lang w:val="en-US"/>
        </w:rPr>
        <w:t>records</w:t>
      </w:r>
      <w:r>
        <w:rPr>
          <w:rFonts w:ascii="Times Roman" w:cs="Times Roman" w:hAnsi="Times Roman" w:eastAsia="Times Roman"/>
          <w:sz w:val="20"/>
          <w:szCs w:val="20"/>
        </w:rPr>
        <w:fldChar w:fldCharType="end" w:fldLock="0"/>
      </w:r>
      <w:r>
        <w:rPr>
          <w:rFonts w:ascii="Times Roman" w:hAnsi="Times Roman"/>
          <w:sz w:val="20"/>
          <w:szCs w:val="20"/>
          <w:rtl w:val="0"/>
          <w:lang w:val="en-US"/>
        </w:rPr>
        <w:t xml:space="preserve"> arrived in May. They were useful, but the department had blacked out the work email addresses and work phone numbers of several government employees and a contractor doing business with the city.</w:t>
      </w:r>
    </w:p>
    <w:p>
      <w:pPr>
        <w:pStyle w:val="Body"/>
        <w:ind w:firstLine="270"/>
        <w:rPr>
          <w:rStyle w:val="None"/>
          <w:rFonts w:ascii="Helvetica" w:cs="Helvetica" w:hAnsi="Helvetica" w:eastAsia="Helvetica"/>
          <w:sz w:val="30"/>
          <w:szCs w:val="30"/>
        </w:rPr>
      </w:pPr>
      <w:r>
        <w:rPr>
          <w:rFonts w:ascii="Times Roman" w:hAnsi="Times Roman"/>
          <w:sz w:val="20"/>
          <w:szCs w:val="20"/>
          <w:rtl w:val="0"/>
          <w:lang w:val="en-US"/>
        </w:rPr>
        <w:t xml:space="preserve">That looked wrong to me. The open records law has only two provisions that allow a custodian to withhold contact information: sections </w:t>
      </w:r>
      <w:r>
        <w:rPr>
          <w:rStyle w:val="Hyperlink.0"/>
          <w:rFonts w:ascii="Times Roman" w:cs="Times Roman" w:hAnsi="Times Roman" w:eastAsia="Times Roman"/>
          <w:sz w:val="20"/>
          <w:szCs w:val="20"/>
        </w:rPr>
        <w:fldChar w:fldCharType="begin" w:fldLock="0"/>
      </w:r>
      <w:r>
        <w:rPr>
          <w:rStyle w:val="Hyperlink.0"/>
          <w:rFonts w:ascii="Times Roman" w:cs="Times Roman" w:hAnsi="Times Roman" w:eastAsia="Times Roman"/>
          <w:sz w:val="20"/>
          <w:szCs w:val="20"/>
        </w:rPr>
        <w:instrText xml:space="preserve"> HYPERLINK "https://docs.legis.wisconsin.gov/document/statutes/19.36(10)"</w:instrText>
      </w:r>
      <w:r>
        <w:rPr>
          <w:rStyle w:val="Hyperlink.0"/>
          <w:rFonts w:ascii="Times Roman" w:cs="Times Roman" w:hAnsi="Times Roman" w:eastAsia="Times Roman"/>
          <w:sz w:val="20"/>
          <w:szCs w:val="20"/>
        </w:rPr>
        <w:fldChar w:fldCharType="separate" w:fldLock="0"/>
      </w:r>
      <w:r>
        <w:rPr>
          <w:rStyle w:val="Hyperlink.0"/>
          <w:rFonts w:ascii="Times Roman" w:hAnsi="Times Roman"/>
          <w:sz w:val="20"/>
          <w:szCs w:val="20"/>
          <w:rtl w:val="0"/>
        </w:rPr>
        <w:t>19.36(10)</w:t>
      </w:r>
      <w:r>
        <w:rPr>
          <w:rFonts w:ascii="Times Roman" w:cs="Times Roman" w:hAnsi="Times Roman" w:eastAsia="Times Roman"/>
          <w:sz w:val="20"/>
          <w:szCs w:val="20"/>
        </w:rPr>
        <w:fldChar w:fldCharType="end" w:fldLock="0"/>
      </w:r>
      <w:r>
        <w:rPr>
          <w:rFonts w:ascii="Times Roman" w:hAnsi="Times Roman"/>
          <w:sz w:val="20"/>
          <w:szCs w:val="20"/>
          <w:rtl w:val="0"/>
          <w:lang w:val="en-US"/>
        </w:rPr>
        <w:t xml:space="preserve"> and </w:t>
      </w:r>
      <w:r>
        <w:rPr>
          <w:rStyle w:val="Hyperlink.0"/>
          <w:rFonts w:ascii="Times Roman" w:cs="Times Roman" w:hAnsi="Times Roman" w:eastAsia="Times Roman"/>
          <w:sz w:val="20"/>
          <w:szCs w:val="20"/>
        </w:rPr>
        <w:fldChar w:fldCharType="begin" w:fldLock="0"/>
      </w:r>
      <w:r>
        <w:rPr>
          <w:rStyle w:val="Hyperlink.0"/>
          <w:rFonts w:ascii="Times Roman" w:cs="Times Roman" w:hAnsi="Times Roman" w:eastAsia="Times Roman"/>
          <w:sz w:val="20"/>
          <w:szCs w:val="20"/>
        </w:rPr>
        <w:instrText xml:space="preserve"> HYPERLINK "https://docs.legis.wisconsin.gov/document/statutes/19.36(11)"</w:instrText>
      </w:r>
      <w:r>
        <w:rPr>
          <w:rStyle w:val="Hyperlink.0"/>
          <w:rFonts w:ascii="Times Roman" w:cs="Times Roman" w:hAnsi="Times Roman" w:eastAsia="Times Roman"/>
          <w:sz w:val="20"/>
          <w:szCs w:val="20"/>
        </w:rPr>
        <w:fldChar w:fldCharType="separate" w:fldLock="0"/>
      </w:r>
      <w:r>
        <w:rPr>
          <w:rStyle w:val="Hyperlink.0"/>
          <w:rFonts w:ascii="Times Roman" w:hAnsi="Times Roman"/>
          <w:sz w:val="20"/>
          <w:szCs w:val="20"/>
          <w:rtl w:val="0"/>
        </w:rPr>
        <w:t>19.36(11)</w:t>
      </w:r>
      <w:r>
        <w:rPr>
          <w:rFonts w:ascii="Times Roman" w:cs="Times Roman" w:hAnsi="Times Roman" w:eastAsia="Times Roman"/>
          <w:sz w:val="20"/>
          <w:szCs w:val="20"/>
        </w:rPr>
        <w:fldChar w:fldCharType="end" w:fldLock="0"/>
      </w:r>
      <w:r>
        <w:rPr>
          <w:rFonts w:ascii="Times Roman" w:hAnsi="Times Roman"/>
          <w:sz w:val="20"/>
          <w:szCs w:val="20"/>
          <w:rtl w:val="0"/>
          <w:lang w:val="en-US"/>
        </w:rPr>
        <w:t>. You can read both on the Wisconsin Legislature</w:t>
      </w:r>
      <w:r>
        <w:rPr>
          <w:rFonts w:ascii="Times Roman" w:hAnsi="Times Roman" w:hint="default"/>
          <w:sz w:val="20"/>
          <w:szCs w:val="20"/>
          <w:rtl w:val="1"/>
        </w:rPr>
        <w:t>’</w:t>
      </w:r>
      <w:r>
        <w:rPr>
          <w:rFonts w:ascii="Times Roman" w:hAnsi="Times Roman"/>
          <w:sz w:val="20"/>
          <w:szCs w:val="20"/>
          <w:rtl w:val="0"/>
          <w:lang w:val="en-US"/>
        </w:rPr>
        <w:t>s website. They cover only four things: a person</w:t>
      </w:r>
      <w:r>
        <w:rPr>
          <w:rFonts w:ascii="Times Roman" w:hAnsi="Times Roman" w:hint="default"/>
          <w:sz w:val="20"/>
          <w:szCs w:val="20"/>
          <w:rtl w:val="1"/>
        </w:rPr>
        <w:t>’</w:t>
      </w:r>
      <w:r>
        <w:rPr>
          <w:rFonts w:ascii="Times Roman" w:hAnsi="Times Roman"/>
          <w:sz w:val="20"/>
          <w:szCs w:val="20"/>
          <w:rtl w:val="0"/>
          <w:lang w:val="en-US"/>
        </w:rPr>
        <w:t>s home address, home email address, home phone number, and Social Security number. Neither one covers a work email address or a work phone number. You do not need a law degree to read them and see that an official</w:t>
      </w:r>
      <w:r>
        <w:rPr>
          <w:rFonts w:ascii="Times Roman" w:hAnsi="Times Roman" w:hint="default"/>
          <w:sz w:val="20"/>
          <w:szCs w:val="20"/>
          <w:rtl w:val="1"/>
        </w:rPr>
        <w:t>’</w:t>
      </w:r>
      <w:r>
        <w:rPr>
          <w:rFonts w:ascii="Times Roman" w:hAnsi="Times Roman"/>
          <w:sz w:val="20"/>
          <w:szCs w:val="20"/>
          <w:rtl w:val="0"/>
          <w:lang w:val="en-US"/>
        </w:rPr>
        <w:t>s city email is not an home address.</w:t>
      </w:r>
    </w:p>
    <w:p>
      <w:pPr>
        <w:pStyle w:val="Body"/>
        <w:ind w:firstLine="270"/>
        <w:rPr>
          <w:rStyle w:val="None"/>
          <w:rFonts w:ascii="Helvetica" w:cs="Helvetica" w:hAnsi="Helvetica" w:eastAsia="Helvetica"/>
          <w:sz w:val="30"/>
          <w:szCs w:val="30"/>
        </w:rPr>
      </w:pPr>
      <w:r>
        <w:rPr>
          <w:rFonts w:ascii="Times Roman" w:hAnsi="Times Roman"/>
          <w:sz w:val="20"/>
          <w:szCs w:val="20"/>
          <w:rtl w:val="0"/>
          <w:lang w:val="en-US"/>
        </w:rPr>
        <w:t xml:space="preserve">And so I pushed back. I </w:t>
      </w:r>
      <w:r>
        <w:rPr>
          <w:rStyle w:val="Hyperlink.0"/>
          <w:rFonts w:ascii="Times Roman" w:cs="Times Roman" w:hAnsi="Times Roman" w:eastAsia="Times Roman"/>
          <w:sz w:val="20"/>
          <w:szCs w:val="20"/>
        </w:rPr>
        <w:fldChar w:fldCharType="begin" w:fldLock="0"/>
      </w:r>
      <w:r>
        <w:rPr>
          <w:rStyle w:val="Hyperlink.0"/>
          <w:rFonts w:ascii="Times Roman" w:cs="Times Roman" w:hAnsi="Times Roman" w:eastAsia="Times Roman"/>
          <w:sz w:val="20"/>
          <w:szCs w:val="20"/>
        </w:rPr>
        <w:instrText xml:space="preserve"> HYPERLINK "https://www.dropbox.com/scl/fi/z4bi8llba13muevukaxll/260506_LETTER_OCA.pdf?rlkey=gfetyo2k643kkghkbb5xy0hsg&amp;e=1&amp;dl=0"</w:instrText>
      </w:r>
      <w:r>
        <w:rPr>
          <w:rStyle w:val="Hyperlink.0"/>
          <w:rFonts w:ascii="Times Roman" w:cs="Times Roman" w:hAnsi="Times Roman" w:eastAsia="Times Roman"/>
          <w:sz w:val="20"/>
          <w:szCs w:val="20"/>
        </w:rPr>
        <w:fldChar w:fldCharType="separate" w:fldLock="0"/>
      </w:r>
      <w:r>
        <w:rPr>
          <w:rStyle w:val="Hyperlink.0"/>
          <w:rFonts w:ascii="Times Roman" w:hAnsi="Times Roman"/>
          <w:sz w:val="20"/>
          <w:szCs w:val="20"/>
          <w:rtl w:val="0"/>
          <w:lang w:val="en-US"/>
        </w:rPr>
        <w:t>wrote</w:t>
      </w:r>
      <w:r>
        <w:rPr>
          <w:rFonts w:ascii="Times Roman" w:cs="Times Roman" w:hAnsi="Times Roman" w:eastAsia="Times Roman"/>
          <w:sz w:val="20"/>
          <w:szCs w:val="20"/>
        </w:rPr>
        <w:fldChar w:fldCharType="end" w:fldLock="0"/>
      </w:r>
      <w:r>
        <w:rPr>
          <w:rFonts w:ascii="Times Roman" w:hAnsi="Times Roman"/>
          <w:sz w:val="20"/>
          <w:szCs w:val="20"/>
          <w:rtl w:val="0"/>
          <w:lang w:val="en-US"/>
        </w:rPr>
        <w:t xml:space="preserve"> to assistant city attorney Adriana Peguero, whose job includes records compliance. I laid out my request, listed the specific redactions, quoted the two provisions, and explained why neither applied. Putting a request for compliance in writing is important because it puts all the facts and the rationale in front of the higher authority.</w:t>
      </w:r>
    </w:p>
    <w:p>
      <w:pPr>
        <w:pStyle w:val="Body"/>
        <w:ind w:firstLine="270"/>
        <w:rPr>
          <w:rStyle w:val="None"/>
          <w:rFonts w:ascii="Helvetica" w:cs="Helvetica" w:hAnsi="Helvetica" w:eastAsia="Helvetica"/>
          <w:sz w:val="30"/>
          <w:szCs w:val="30"/>
        </w:rPr>
      </w:pPr>
      <w:r>
        <w:rPr>
          <w:rFonts w:ascii="Times Roman" w:hAnsi="Times Roman"/>
          <w:sz w:val="20"/>
          <w:szCs w:val="20"/>
          <w:rtl w:val="0"/>
          <w:lang w:val="en-US"/>
        </w:rPr>
        <w:t xml:space="preserve">A couple of weeks later, Peguero replied. </w:t>
      </w:r>
      <w:r>
        <w:rPr>
          <w:rFonts w:ascii="Times Roman" w:hAnsi="Times Roman" w:hint="default"/>
          <w:sz w:val="20"/>
          <w:szCs w:val="20"/>
          <w:rtl w:val="1"/>
          <w:lang w:val="ar-SA" w:bidi="ar-SA"/>
        </w:rPr>
        <w:t>“</w:t>
      </w:r>
      <w:r>
        <w:rPr>
          <w:rFonts w:ascii="Times Roman" w:hAnsi="Times Roman"/>
          <w:sz w:val="20"/>
          <w:szCs w:val="20"/>
          <w:rtl w:val="0"/>
          <w:lang w:val="en-US"/>
        </w:rPr>
        <w:t>I have discussed this matter with the MPD records custodians,</w:t>
      </w:r>
      <w:r>
        <w:rPr>
          <w:rFonts w:ascii="Times Roman" w:hAnsi="Times Roman" w:hint="default"/>
          <w:sz w:val="20"/>
          <w:szCs w:val="20"/>
          <w:rtl w:val="0"/>
        </w:rPr>
        <w:t xml:space="preserve">” </w:t>
      </w:r>
      <w:r>
        <w:rPr>
          <w:rFonts w:ascii="Times Roman" w:hAnsi="Times Roman"/>
          <w:sz w:val="20"/>
          <w:szCs w:val="20"/>
          <w:rtl w:val="0"/>
          <w:lang w:val="en-US"/>
        </w:rPr>
        <w:t xml:space="preserve">she </w:t>
      </w:r>
      <w:r>
        <w:rPr>
          <w:rStyle w:val="Hyperlink.0"/>
          <w:rFonts w:ascii="Times Roman" w:cs="Times Roman" w:hAnsi="Times Roman" w:eastAsia="Times Roman"/>
          <w:sz w:val="20"/>
          <w:szCs w:val="20"/>
        </w:rPr>
        <w:fldChar w:fldCharType="begin" w:fldLock="0"/>
      </w:r>
      <w:r>
        <w:rPr>
          <w:rStyle w:val="Hyperlink.0"/>
          <w:rFonts w:ascii="Times Roman" w:cs="Times Roman" w:hAnsi="Times Roman" w:eastAsia="Times Roman"/>
          <w:sz w:val="20"/>
          <w:szCs w:val="20"/>
        </w:rPr>
        <w:instrText xml:space="preserve"> HYPERLINK "https://drive.google.com/file/d/1jimC19lydyPXv6JGNpwg8tSopwm3YFlw/view?usp=sharing"</w:instrText>
      </w:r>
      <w:r>
        <w:rPr>
          <w:rStyle w:val="Hyperlink.0"/>
          <w:rFonts w:ascii="Times Roman" w:cs="Times Roman" w:hAnsi="Times Roman" w:eastAsia="Times Roman"/>
          <w:sz w:val="20"/>
          <w:szCs w:val="20"/>
        </w:rPr>
        <w:fldChar w:fldCharType="separate" w:fldLock="0"/>
      </w:r>
      <w:r>
        <w:rPr>
          <w:rStyle w:val="Hyperlink.0"/>
          <w:rFonts w:ascii="Times Roman" w:hAnsi="Times Roman"/>
          <w:sz w:val="20"/>
          <w:szCs w:val="20"/>
          <w:rtl w:val="0"/>
          <w:lang w:val="en-US"/>
        </w:rPr>
        <w:t>wrote</w:t>
      </w:r>
      <w:r>
        <w:rPr>
          <w:rFonts w:ascii="Times Roman" w:cs="Times Roman" w:hAnsi="Times Roman" w:eastAsia="Times Roman"/>
          <w:sz w:val="20"/>
          <w:szCs w:val="20"/>
        </w:rPr>
        <w:fldChar w:fldCharType="end" w:fldLock="0"/>
      </w:r>
      <w:r>
        <w:rPr>
          <w:rFonts w:ascii="Times Roman" w:hAnsi="Times Roman"/>
          <w:sz w:val="20"/>
          <w:szCs w:val="20"/>
          <w:rtl w:val="0"/>
        </w:rPr>
        <w:t xml:space="preserve">, </w:t>
      </w:r>
      <w:r>
        <w:rPr>
          <w:rFonts w:ascii="Times Roman" w:hAnsi="Times Roman" w:hint="default"/>
          <w:sz w:val="20"/>
          <w:szCs w:val="20"/>
          <w:rtl w:val="1"/>
          <w:lang w:val="ar-SA" w:bidi="ar-SA"/>
        </w:rPr>
        <w:t>“</w:t>
      </w:r>
      <w:r>
        <w:rPr>
          <w:rFonts w:ascii="Times Roman" w:hAnsi="Times Roman"/>
          <w:sz w:val="20"/>
          <w:szCs w:val="20"/>
          <w:rtl w:val="0"/>
          <w:lang w:val="en-US"/>
        </w:rPr>
        <w:t>and they will be working on a new records set for you that discloses these email addresses and phone numbers.</w:t>
      </w:r>
      <w:r>
        <w:rPr>
          <w:rFonts w:ascii="Times Roman" w:hAnsi="Times Roman" w:hint="default"/>
          <w:sz w:val="20"/>
          <w:szCs w:val="20"/>
          <w:rtl w:val="0"/>
        </w:rPr>
        <w:t xml:space="preserve">” </w:t>
      </w:r>
      <w:r>
        <w:rPr>
          <w:rFonts w:ascii="Times Roman" w:hAnsi="Times Roman"/>
          <w:sz w:val="20"/>
          <w:szCs w:val="20"/>
          <w:rtl w:val="0"/>
          <w:lang w:val="en-US"/>
        </w:rPr>
        <w:t>I received the unredacted records the same day.</w:t>
      </w:r>
    </w:p>
    <w:p>
      <w:pPr>
        <w:pStyle w:val="Body"/>
        <w:ind w:firstLine="270"/>
        <w:rPr>
          <w:rStyle w:val="None"/>
          <w:rFonts w:ascii="Helvetica" w:cs="Helvetica" w:hAnsi="Helvetica" w:eastAsia="Helvetica"/>
          <w:sz w:val="30"/>
          <w:szCs w:val="30"/>
        </w:rPr>
      </w:pPr>
      <w:r>
        <w:rPr>
          <w:rFonts w:ascii="Times Roman" w:hAnsi="Times Roman"/>
          <w:sz w:val="20"/>
          <w:szCs w:val="20"/>
          <w:rtl w:val="0"/>
          <w:lang w:val="en-US"/>
        </w:rPr>
        <w:t>The whole thing took one letter and some patience. No lawsuit, no lawyer, no fee. It mattered because the result did not depend on special standing or special knowledge. Instead, it came down to a law being clear and a public official being willing to follow it once this was pointed out. That is how the system is supposed to work.</w:t>
      </w:r>
    </w:p>
    <w:p>
      <w:pPr>
        <w:pStyle w:val="Body"/>
        <w:ind w:firstLine="270"/>
        <w:rPr>
          <w:rStyle w:val="None"/>
          <w:rFonts w:ascii="Helvetica" w:cs="Helvetica" w:hAnsi="Helvetica" w:eastAsia="Helvetica"/>
          <w:sz w:val="30"/>
          <w:szCs w:val="30"/>
        </w:rPr>
      </w:pPr>
      <w:r>
        <w:rPr>
          <w:rFonts w:ascii="Times Roman" w:hAnsi="Times Roman"/>
          <w:sz w:val="20"/>
          <w:szCs w:val="20"/>
          <w:rtl w:val="0"/>
          <w:lang w:val="en-US"/>
        </w:rPr>
        <w:t>When a government tells you a record is being withheld, that is not the last word. It is one person</w:t>
      </w:r>
      <w:r>
        <w:rPr>
          <w:rFonts w:ascii="Times Roman" w:hAnsi="Times Roman" w:hint="default"/>
          <w:sz w:val="20"/>
          <w:szCs w:val="20"/>
          <w:rtl w:val="1"/>
        </w:rPr>
        <w:t>’</w:t>
      </w:r>
      <w:r>
        <w:rPr>
          <w:rFonts w:ascii="Times Roman" w:hAnsi="Times Roman"/>
          <w:sz w:val="20"/>
          <w:szCs w:val="20"/>
          <w:rtl w:val="0"/>
          <w:lang w:val="en-US"/>
        </w:rPr>
        <w:t>s reading, and sometimes it is wrong. You can read the statute yourself, point to the language, and ask someone with authority to take another look. Often, that is enough.</w:t>
      </w:r>
    </w:p>
    <w:p>
      <w:pPr>
        <w:pStyle w:val="Body"/>
        <w:ind w:firstLine="270"/>
        <w:rPr>
          <w:rStyle w:val="None"/>
          <w:rFonts w:ascii="Helvetica" w:cs="Helvetica" w:hAnsi="Helvetica" w:eastAsia="Helvetica"/>
          <w:sz w:val="30"/>
          <w:szCs w:val="30"/>
        </w:rPr>
      </w:pPr>
      <w:r>
        <w:rPr>
          <w:rFonts w:ascii="Times Roman" w:hAnsi="Times Roman"/>
          <w:sz w:val="20"/>
          <w:szCs w:val="20"/>
          <w:rtl w:val="0"/>
          <w:lang w:val="en-US"/>
        </w:rPr>
        <w:t>The information belongs to you. The law says so. Ask and you shall receive.</w:t>
      </w:r>
    </w:p>
    <w:p>
      <w:pPr>
        <w:pStyle w:val="Body"/>
        <w:ind w:firstLine="270"/>
      </w:pPr>
      <w:r>
        <w:rPr>
          <w:rFonts w:ascii="Times Roman" w:hAnsi="Times Roman"/>
          <w:i w:val="1"/>
          <w:iCs w:val="1"/>
          <w:sz w:val="20"/>
          <w:szCs w:val="20"/>
          <w:rtl w:val="0"/>
          <w:lang w:val="en-US"/>
        </w:rPr>
        <w:t>Your Right to Know is a monthly column distributed by the Wisconsin Freedom of Information Council (</w:t>
      </w:r>
      <w:r>
        <w:rPr>
          <w:rStyle w:val="Hyperlink.1"/>
          <w:rFonts w:ascii="Times Roman" w:cs="Times Roman" w:hAnsi="Times Roman" w:eastAsia="Times Roman"/>
          <w:i w:val="1"/>
          <w:iCs w:val="1"/>
          <w:sz w:val="20"/>
          <w:szCs w:val="20"/>
        </w:rPr>
        <w:fldChar w:fldCharType="begin" w:fldLock="0"/>
      </w:r>
      <w:r>
        <w:rPr>
          <w:rStyle w:val="Hyperlink.1"/>
          <w:rFonts w:ascii="Times Roman" w:cs="Times Roman" w:hAnsi="Times Roman" w:eastAsia="Times Roman"/>
          <w:i w:val="1"/>
          <w:iCs w:val="1"/>
          <w:sz w:val="20"/>
          <w:szCs w:val="20"/>
        </w:rPr>
        <w:instrText xml:space="preserve"> HYPERLINK "https://wisfoic.org/"</w:instrText>
      </w:r>
      <w:r>
        <w:rPr>
          <w:rStyle w:val="Hyperlink.1"/>
          <w:rFonts w:ascii="Times Roman" w:cs="Times Roman" w:hAnsi="Times Roman" w:eastAsia="Times Roman"/>
          <w:i w:val="1"/>
          <w:iCs w:val="1"/>
          <w:sz w:val="20"/>
          <w:szCs w:val="20"/>
        </w:rPr>
        <w:fldChar w:fldCharType="separate" w:fldLock="0"/>
      </w:r>
      <w:r>
        <w:rPr>
          <w:rStyle w:val="Hyperlink.1"/>
          <w:rFonts w:ascii="Times Roman" w:hAnsi="Times Roman"/>
          <w:i w:val="1"/>
          <w:iCs w:val="1"/>
          <w:sz w:val="20"/>
          <w:szCs w:val="20"/>
          <w:rtl w:val="0"/>
          <w:lang w:val="pt-PT"/>
        </w:rPr>
        <w:t>wisfoic.org</w:t>
      </w:r>
      <w:r>
        <w:rPr>
          <w:rFonts w:ascii="Times Roman" w:cs="Times Roman" w:hAnsi="Times Roman" w:eastAsia="Times Roman"/>
          <w:i w:val="1"/>
          <w:iCs w:val="1"/>
          <w:sz w:val="20"/>
          <w:szCs w:val="20"/>
        </w:rPr>
        <w:fldChar w:fldCharType="end" w:fldLock="0"/>
      </w:r>
      <w:r>
        <w:rPr>
          <w:rFonts w:ascii="Times Roman" w:hAnsi="Times Roman"/>
          <w:i w:val="1"/>
          <w:iCs w:val="1"/>
          <w:sz w:val="20"/>
          <w:szCs w:val="20"/>
          <w:rtl w:val="0"/>
          <w:lang w:val="en-US"/>
        </w:rPr>
        <w:t xml:space="preserve">), a nonprofit, nonpartisan group dedicated to open government. Madison resident </w:t>
      </w:r>
      <w:r>
        <w:rPr>
          <w:rStyle w:val="None"/>
          <w:rFonts w:ascii="Times Roman" w:hAnsi="Times Roman"/>
          <w:i w:val="1"/>
          <w:iCs w:val="1"/>
          <w:outline w:val="0"/>
          <w:color w:val="242424"/>
          <w:sz w:val="20"/>
          <w:szCs w:val="20"/>
          <w:rtl w:val="0"/>
          <w:lang w:val="en-US"/>
          <w14:textFill>
            <w14:solidFill>
              <w14:srgbClr w14:val="242424"/>
            </w14:solidFill>
          </w14:textFill>
        </w:rPr>
        <w:t xml:space="preserve">Alex Saloutos is a native of Madison, a licensed real estate agent, and publisher of the blog </w:t>
      </w:r>
      <w:r>
        <w:rPr>
          <w:rStyle w:val="Hyperlink.0"/>
          <w:rFonts w:ascii="Times Roman" w:cs="Times Roman" w:hAnsi="Times Roman" w:eastAsia="Times Roman"/>
          <w:i w:val="1"/>
          <w:iCs w:val="1"/>
          <w:sz w:val="20"/>
          <w:szCs w:val="20"/>
        </w:rPr>
        <w:fldChar w:fldCharType="begin" w:fldLock="0"/>
      </w:r>
      <w:r>
        <w:rPr>
          <w:rStyle w:val="Hyperlink.0"/>
          <w:rFonts w:ascii="Times Roman" w:cs="Times Roman" w:hAnsi="Times Roman" w:eastAsia="Times Roman"/>
          <w:i w:val="1"/>
          <w:iCs w:val="1"/>
          <w:sz w:val="20"/>
          <w:szCs w:val="20"/>
        </w:rPr>
        <w:instrText xml:space="preserve"> HYPERLINK "http://77squaremiles.com/"</w:instrText>
      </w:r>
      <w:r>
        <w:rPr>
          <w:rStyle w:val="Hyperlink.0"/>
          <w:rFonts w:ascii="Times Roman" w:cs="Times Roman" w:hAnsi="Times Roman" w:eastAsia="Times Roman"/>
          <w:i w:val="1"/>
          <w:iCs w:val="1"/>
          <w:sz w:val="20"/>
          <w:szCs w:val="20"/>
        </w:rPr>
        <w:fldChar w:fldCharType="separate" w:fldLock="0"/>
      </w:r>
      <w:r>
        <w:rPr>
          <w:rStyle w:val="Hyperlink.0"/>
          <w:rFonts w:ascii="Times Roman" w:hAnsi="Times Roman"/>
          <w:i w:val="1"/>
          <w:iCs w:val="1"/>
          <w:sz w:val="20"/>
          <w:szCs w:val="20"/>
          <w:rtl w:val="0"/>
          <w:lang w:val="it-IT"/>
        </w:rPr>
        <w:t>77SquareMiles.com</w:t>
      </w:r>
      <w:r>
        <w:rPr>
          <w:rFonts w:ascii="Times Roman" w:cs="Times Roman" w:hAnsi="Times Roman" w:eastAsia="Times Roman"/>
          <w:i w:val="1"/>
          <w:iCs w:val="1"/>
          <w:sz w:val="20"/>
          <w:szCs w:val="20"/>
        </w:rPr>
        <w:fldChar w:fldCharType="end" w:fldLock="0"/>
      </w:r>
      <w:r>
        <w:rPr>
          <w:rStyle w:val="None"/>
          <w:rFonts w:ascii="Times Roman" w:hAnsi="Times Roman"/>
          <w:i w:val="1"/>
          <w:iCs w:val="1"/>
          <w:outline w:val="0"/>
          <w:color w:val="242424"/>
          <w:sz w:val="20"/>
          <w:szCs w:val="20"/>
          <w:rtl w:val="0"/>
          <w14:textFill>
            <w14:solidFill>
              <w14:srgbClr w14:val="242424"/>
            </w14:solidFill>
          </w14:textFill>
        </w:rPr>
        <w:t>.</w:t>
      </w:r>
      <w:r>
        <w:rPr>
          <w:rStyle w:val="None"/>
          <w:rFonts w:ascii="Helvetica" w:cs="Helvetica" w:hAnsi="Helvetica" w:eastAsia="Helvetica"/>
          <w:i w:val="0"/>
          <w:iCs w:val="0"/>
          <w:outline w:val="0"/>
          <w:color w:val="242424"/>
          <w:sz w:val="30"/>
          <w:szCs w:val="30"/>
          <w14:textFill>
            <w14:solidFill>
              <w14:srgbClr w14:val="242424"/>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ee"/>
      <w:u w:val="single"/>
      <w14:textFill>
        <w14:solidFill>
          <w14:srgbClr w14:val="0000EE"/>
        </w14:solidFill>
      </w14:textFill>
    </w:rPr>
  </w:style>
  <w:style w:type="character" w:styleId="Hyperlink.1">
    <w:name w:val="Hyperlink.1"/>
    <w:basedOn w:val="None"/>
    <w:next w:val="Hyperlink.1"/>
    <w:rPr>
      <w:outline w:val="0"/>
      <w:color w:val="d66a12"/>
      <w14:textFill>
        <w14:solidFill>
          <w14:srgbClr w14:val="D66A12"/>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