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Normal (Web)"/>
        <w:rPr>
          <w:rFonts w:ascii="Aptos" w:cs="Aptos" w:hAnsi="Aptos" w:eastAsia="Aptos"/>
          <w:sz w:val="28"/>
          <w:szCs w:val="28"/>
        </w:rPr>
      </w:pPr>
      <w:r>
        <w:rPr>
          <w:rFonts w:ascii="Aptos" w:cs="Aptos" w:hAnsi="Aptos" w:eastAsia="Aptos"/>
          <w:b w:val="1"/>
          <w:bCs w:val="1"/>
          <w:sz w:val="28"/>
          <w:szCs w:val="28"/>
          <w:rtl w:val="0"/>
          <w:lang w:val="en-US"/>
        </w:rPr>
        <w:t>Injured at Work? Worker</w:t>
      </w:r>
      <w:r>
        <w:rPr>
          <w:rFonts w:ascii="Aptos" w:cs="Aptos" w:hAnsi="Aptos" w:eastAsia="Aptos"/>
          <w:b w:val="1"/>
          <w:bCs w:val="1"/>
          <w:sz w:val="28"/>
          <w:szCs w:val="28"/>
          <w:rtl w:val="0"/>
          <w:lang w:val="en-US"/>
        </w:rPr>
        <w:t>’</w:t>
      </w:r>
      <w:r>
        <w:rPr>
          <w:rFonts w:ascii="Aptos" w:cs="Aptos" w:hAnsi="Aptos" w:eastAsia="Aptos"/>
          <w:b w:val="1"/>
          <w:bCs w:val="1"/>
          <w:sz w:val="28"/>
          <w:szCs w:val="28"/>
          <w:rtl w:val="0"/>
          <w:lang w:val="en-US"/>
        </w:rPr>
        <w:t>s Compensation May Not Be the Whole Story</w:t>
      </w:r>
    </w:p>
    <w:p>
      <w:pPr>
        <w:pStyle w:val="Normal (Web)"/>
        <w:rPr>
          <w:rFonts w:ascii="Aptos" w:cs="Aptos" w:hAnsi="Aptos" w:eastAsia="Aptos"/>
        </w:rPr>
      </w:pPr>
      <w:r>
        <w:rPr>
          <w:rFonts w:ascii="Aptos" w:cs="Aptos" w:hAnsi="Aptos" w:eastAsia="Aptos"/>
          <w:rtl w:val="0"/>
          <w:lang w:val="en-US"/>
        </w:rPr>
        <w:t xml:space="preserve">State Bar of Wisconsin </w:t>
      </w:r>
      <w:r>
        <w:rPr>
          <w:rFonts w:ascii="Aptos" w:cs="Aptos" w:hAnsi="Aptos" w:eastAsia="Aptos"/>
          <w:rtl w:val="0"/>
          <w:lang w:val="en-US"/>
        </w:rPr>
        <w:t>│</w:t>
      </w:r>
      <w:r>
        <w:rPr>
          <w:rFonts w:ascii="Aptos" w:cs="Aptos" w:hAnsi="Aptos" w:eastAsia="Aptos"/>
          <w:rtl w:val="0"/>
          <w:lang w:val="en-US"/>
        </w:rPr>
        <w:t>June 11, 2026</w:t>
      </w:r>
    </w:p>
    <w:p>
      <w:pPr>
        <w:pStyle w:val="Normal (Web)"/>
        <w:rPr>
          <w:rFonts w:ascii="Aptos" w:cs="Aptos" w:hAnsi="Aptos" w:eastAsia="Aptos"/>
        </w:rPr>
      </w:pPr>
      <w:r>
        <w:rPr>
          <w:rFonts w:ascii="Aptos" w:cs="Aptos" w:hAnsi="Aptos" w:eastAsia="Aptos"/>
          <w:rtl w:val="0"/>
          <w:lang w:val="en-US"/>
        </w:rPr>
        <w:t>Know Your Legal Rights is a bi-monthly column distributed by the State Bar of Wisconsin. It is sponsored by the State Bar of Wisconsin</w:t>
      </w:r>
      <w:r>
        <w:rPr>
          <w:rFonts w:ascii="Aptos" w:cs="Aptos" w:hAnsi="Aptos" w:eastAsia="Aptos"/>
          <w:rtl w:val="0"/>
          <w:lang w:val="en-US"/>
        </w:rPr>
        <w:t>’</w:t>
      </w:r>
      <w:r>
        <w:rPr>
          <w:rFonts w:ascii="Aptos" w:cs="Aptos" w:hAnsi="Aptos" w:eastAsia="Aptos"/>
          <w:rtl w:val="0"/>
          <w:lang w:val="en-US"/>
        </w:rPr>
        <w:t xml:space="preserve">s Lawyer Referral Service (LRS), which connects Wisconsin residents with attorneys throughout the state. To find an attorney in your area, visit </w:t>
      </w:r>
      <w:r>
        <w:rPr>
          <w:rStyle w:val="Link"/>
          <w:rFonts w:ascii="Aptos" w:cs="Aptos" w:hAnsi="Aptos" w:eastAsia="Aptos"/>
          <w:rtl w:val="0"/>
          <w:lang w:val="en-US"/>
        </w:rPr>
        <w:t>wislaw.org</w:t>
      </w:r>
      <w:r>
        <w:rPr>
          <w:rFonts w:ascii="Aptos" w:cs="Aptos" w:hAnsi="Aptos" w:eastAsia="Aptos"/>
          <w:rtl w:val="0"/>
          <w:lang w:val="en-US"/>
        </w:rPr>
        <w:t>.</w:t>
      </w:r>
    </w:p>
    <w:p>
      <w:pPr>
        <w:pStyle w:val="Normal (Web)"/>
        <w:numPr>
          <w:ilvl w:val="0"/>
          <w:numId w:val="2"/>
        </w:numPr>
        <w:bidi w:val="0"/>
        <w:ind w:right="0"/>
        <w:jc w:val="left"/>
        <w:rPr>
          <w:rFonts w:ascii="Aptos" w:cs="Aptos" w:hAnsi="Aptos" w:eastAsia="Aptos"/>
          <w:rtl w:val="0"/>
          <w:lang w:val="en-US"/>
        </w:rPr>
      </w:pPr>
      <w:r>
        <w:rPr>
          <w:rFonts w:ascii="Aptos" w:cs="Aptos" w:hAnsi="Aptos" w:eastAsia="Aptos"/>
          <w:rtl w:val="0"/>
          <w:lang w:val="en-US"/>
        </w:rPr>
        <w:t>Download this column as a Word document</w:t>
      </w:r>
    </w:p>
    <w:p>
      <w:pPr>
        <w:pStyle w:val="Normal (Web)"/>
        <w:numPr>
          <w:ilvl w:val="0"/>
          <w:numId w:val="2"/>
        </w:numPr>
        <w:bidi w:val="0"/>
        <w:ind w:right="0"/>
        <w:jc w:val="left"/>
        <w:rPr>
          <w:rFonts w:ascii="Aptos" w:cs="Aptos" w:hAnsi="Aptos" w:eastAsia="Aptos"/>
          <w:rtl w:val="0"/>
          <w:lang w:val="en-US"/>
        </w:rPr>
      </w:pPr>
      <w:r>
        <w:rPr>
          <w:rFonts w:ascii="Aptos" w:cs="Aptos" w:hAnsi="Aptos" w:eastAsia="Aptos"/>
          <w:rtl w:val="0"/>
          <w:lang w:val="en-US"/>
        </w:rPr>
        <w:t>Download article photo*</w:t>
      </w:r>
    </w:p>
    <w:p>
      <w:pPr>
        <w:pStyle w:val="Normal (Web)"/>
        <w:numPr>
          <w:ilvl w:val="0"/>
          <w:numId w:val="2"/>
        </w:numPr>
        <w:bidi w:val="0"/>
        <w:ind w:right="0"/>
        <w:jc w:val="left"/>
        <w:rPr>
          <w:rFonts w:ascii="Aptos" w:cs="Aptos" w:hAnsi="Aptos" w:eastAsia="Aptos"/>
          <w:rtl w:val="0"/>
          <w:lang w:val="en-US"/>
        </w:rPr>
      </w:pPr>
      <w:r>
        <w:rPr>
          <w:rFonts w:ascii="Aptos" w:cs="Aptos" w:hAnsi="Aptos" w:eastAsia="Aptos"/>
          <w:rtl w:val="0"/>
          <w:lang w:val="en-US"/>
        </w:rPr>
        <w:t>Download author photo</w:t>
      </w:r>
    </w:p>
    <w:p>
      <w:pPr>
        <w:pStyle w:val="Normal (Web)"/>
        <w:rPr>
          <w:rFonts w:ascii="Aptos" w:cs="Aptos" w:hAnsi="Aptos" w:eastAsia="Aptos"/>
        </w:rPr>
      </w:pPr>
      <w:r>
        <w:rPr>
          <w:rFonts w:ascii="Aptos" w:cs="Aptos" w:hAnsi="Aptos" w:eastAsia="Aptos"/>
          <w:rtl w:val="0"/>
          <w:lang w:val="en-US"/>
        </w:rPr>
        <w:t>By Atty. Naomi R. Swain</w:t>
      </w:r>
    </w:p>
    <w:p>
      <w:pPr>
        <w:pStyle w:val="Normal (Web)"/>
        <w:rPr>
          <w:rFonts w:ascii="Aptos" w:cs="Aptos" w:hAnsi="Aptos" w:eastAsia="Aptos"/>
        </w:rPr>
      </w:pPr>
      <w:r>
        <w:rPr>
          <w:rFonts w:ascii="Aptos" w:cs="Aptos" w:hAnsi="Aptos" w:eastAsia="Aptos"/>
          <w:rtl w:val="0"/>
          <w:lang w:val="en-US"/>
        </w:rPr>
        <w:t>When someone gets hurt at work, many people assume worker</w:t>
      </w:r>
      <w:r>
        <w:rPr>
          <w:rFonts w:ascii="Aptos" w:cs="Aptos" w:hAnsi="Aptos" w:eastAsia="Aptos"/>
          <w:rtl w:val="0"/>
          <w:lang w:val="en-US"/>
        </w:rPr>
        <w:t>’</w:t>
      </w:r>
      <w:r>
        <w:rPr>
          <w:rFonts w:ascii="Aptos" w:cs="Aptos" w:hAnsi="Aptos" w:eastAsia="Aptos"/>
          <w:rtl w:val="0"/>
          <w:lang w:val="en-US"/>
        </w:rPr>
        <w:t>s compensation answers every question. While worker</w:t>
      </w:r>
      <w:r>
        <w:rPr>
          <w:rFonts w:ascii="Aptos" w:cs="Aptos" w:hAnsi="Aptos" w:eastAsia="Aptos"/>
          <w:rtl w:val="0"/>
          <w:lang w:val="en-US"/>
        </w:rPr>
        <w:t>’</w:t>
      </w:r>
      <w:r>
        <w:rPr>
          <w:rFonts w:ascii="Aptos" w:cs="Aptos" w:hAnsi="Aptos" w:eastAsia="Aptos"/>
          <w:rtl w:val="0"/>
          <w:lang w:val="en-US"/>
        </w:rPr>
        <w:t>s compensation is often the starting point after a workplace injury, it is not always the end of the legal conversation.</w:t>
      </w:r>
    </w:p>
    <w:p>
      <w:pPr>
        <w:pStyle w:val="Normal (Web)"/>
        <w:rPr>
          <w:rFonts w:ascii="Aptos" w:cs="Aptos" w:hAnsi="Aptos" w:eastAsia="Aptos"/>
        </w:rPr>
      </w:pPr>
      <w:r>
        <w:rPr>
          <w:rFonts w:ascii="Aptos" w:cs="Aptos" w:hAnsi="Aptos" w:eastAsia="Aptos"/>
          <w:rtl w:val="0"/>
          <w:lang w:val="en-US"/>
        </w:rPr>
        <w:t xml:space="preserve">In Wisconsin, workplace injuries can involve several different laws at the same time </w:t>
      </w:r>
      <w:r>
        <w:rPr>
          <w:rFonts w:ascii="Aptos" w:cs="Aptos" w:hAnsi="Aptos" w:eastAsia="Aptos"/>
          <w:rtl w:val="0"/>
          <w:lang w:val="en-US"/>
        </w:rPr>
        <w:t xml:space="preserve">— </w:t>
      </w:r>
      <w:r>
        <w:rPr>
          <w:rFonts w:ascii="Aptos" w:cs="Aptos" w:hAnsi="Aptos" w:eastAsia="Aptos"/>
          <w:rtl w:val="0"/>
          <w:lang w:val="en-US"/>
        </w:rPr>
        <w:t>including worker</w:t>
      </w:r>
      <w:r>
        <w:rPr>
          <w:rFonts w:ascii="Aptos" w:cs="Aptos" w:hAnsi="Aptos" w:eastAsia="Aptos"/>
          <w:rtl w:val="0"/>
          <w:lang w:val="en-US"/>
        </w:rPr>
        <w:t>’</w:t>
      </w:r>
      <w:r>
        <w:rPr>
          <w:rFonts w:ascii="Aptos" w:cs="Aptos" w:hAnsi="Aptos" w:eastAsia="Aptos"/>
          <w:rtl w:val="0"/>
          <w:lang w:val="en-US"/>
        </w:rPr>
        <w:t>s compensation rules, disability accommodation laws, and leave protections. Understanding how those systems overlap can help workers avoid confusion during recovery and return-to-work decisions.</w:t>
      </w:r>
    </w:p>
    <w:p>
      <w:pPr>
        <w:pStyle w:val="Normal (Web)"/>
        <w:rPr>
          <w:rStyle w:val="Strong"/>
        </w:rPr>
      </w:pPr>
      <w:r>
        <w:rPr>
          <w:rStyle w:val="Strong"/>
          <w:rtl w:val="0"/>
          <w:lang w:val="en-US"/>
        </w:rPr>
        <w:t>What Worker</w:t>
      </w:r>
      <w:r>
        <w:rPr>
          <w:rStyle w:val="Strong"/>
          <w:rtl w:val="0"/>
          <w:lang w:val="en-US"/>
        </w:rPr>
        <w:t>’</w:t>
      </w:r>
      <w:r>
        <w:rPr>
          <w:rStyle w:val="Strong"/>
          <w:rtl w:val="0"/>
          <w:lang w:val="en-US"/>
        </w:rPr>
        <w:t>s Compensation Covers</w:t>
      </w:r>
    </w:p>
    <w:p>
      <w:pPr>
        <w:pStyle w:val="Normal (Web)"/>
        <w:rPr>
          <w:rFonts w:ascii="Aptos" w:cs="Aptos" w:hAnsi="Aptos" w:eastAsia="Aptos"/>
        </w:rPr>
      </w:pPr>
      <w:r>
        <w:rPr>
          <w:rFonts w:ascii="Aptos" w:cs="Aptos" w:hAnsi="Aptos" w:eastAsia="Aptos"/>
          <w:rtl w:val="0"/>
          <w:lang w:val="en-US"/>
        </w:rPr>
        <w:t>Worker</w:t>
      </w:r>
      <w:r>
        <w:rPr>
          <w:rFonts w:ascii="Aptos" w:cs="Aptos" w:hAnsi="Aptos" w:eastAsia="Aptos"/>
          <w:rtl w:val="0"/>
          <w:lang w:val="en-US"/>
        </w:rPr>
        <w:t>’</w:t>
      </w:r>
      <w:r>
        <w:rPr>
          <w:rFonts w:ascii="Aptos" w:cs="Aptos" w:hAnsi="Aptos" w:eastAsia="Aptos"/>
          <w:rtl w:val="0"/>
          <w:lang w:val="en-US"/>
        </w:rPr>
        <w:t>s compensation generally provides medical treatment and partial wage replacement for employees injured on the job, regardless of who caused the accident.</w:t>
      </w:r>
    </w:p>
    <w:p>
      <w:pPr>
        <w:pStyle w:val="Normal (Web)"/>
        <w:rPr>
          <w:rFonts w:ascii="Aptos" w:cs="Aptos" w:hAnsi="Aptos" w:eastAsia="Aptos"/>
        </w:rPr>
      </w:pPr>
      <w:r>
        <w:rPr>
          <w:rFonts w:ascii="Aptos" w:cs="Aptos" w:hAnsi="Aptos" w:eastAsia="Aptos"/>
          <w:rtl w:val="0"/>
          <w:lang w:val="en-US"/>
        </w:rPr>
        <w:t>In many cases, worker</w:t>
      </w:r>
      <w:r>
        <w:rPr>
          <w:rFonts w:ascii="Aptos" w:cs="Aptos" w:hAnsi="Aptos" w:eastAsia="Aptos"/>
          <w:rtl w:val="0"/>
          <w:lang w:val="en-US"/>
        </w:rPr>
        <w:t>’</w:t>
      </w:r>
      <w:r>
        <w:rPr>
          <w:rFonts w:ascii="Aptos" w:cs="Aptos" w:hAnsi="Aptos" w:eastAsia="Aptos"/>
          <w:rtl w:val="0"/>
          <w:lang w:val="en-US"/>
        </w:rPr>
        <w:t>s compensation may cover:</w:t>
      </w:r>
    </w:p>
    <w:p>
      <w:pPr>
        <w:pStyle w:val="Normal (Web)"/>
        <w:rPr>
          <w:rFonts w:ascii="Aptos" w:cs="Aptos" w:hAnsi="Aptos" w:eastAsia="Aptos"/>
        </w:rPr>
      </w:pPr>
      <w:r>
        <w:rPr>
          <w:rFonts w:ascii="Aptos" w:cs="Aptos" w:hAnsi="Aptos" w:eastAsia="Aptos"/>
          <w:rtl w:val="0"/>
          <w:lang w:val="en-US"/>
        </w:rPr>
        <w:t xml:space="preserve">— </w:t>
      </w:r>
      <w:r>
        <w:rPr>
          <w:rFonts w:ascii="Aptos" w:cs="Aptos" w:hAnsi="Aptos" w:eastAsia="Aptos"/>
          <w:rtl w:val="0"/>
          <w:lang w:val="en-US"/>
        </w:rPr>
        <w:t>Medical care related to the injury</w:t>
      </w:r>
      <w:r>
        <w:rPr>
          <w:rFonts w:ascii="Aptos" w:cs="Aptos" w:hAnsi="Aptos" w:eastAsia="Aptos"/>
          <w:rtl w:val="0"/>
        </w:rPr>
        <w:br w:type="textWrapping"/>
        <w:t xml:space="preserve">— </w:t>
      </w:r>
      <w:r>
        <w:rPr>
          <w:rFonts w:ascii="Aptos" w:cs="Aptos" w:hAnsi="Aptos" w:eastAsia="Aptos"/>
          <w:rtl w:val="0"/>
          <w:lang w:val="en-US"/>
        </w:rPr>
        <w:t>Partial wage replacement during recovery</w:t>
      </w:r>
      <w:r>
        <w:rPr>
          <w:rFonts w:ascii="Aptos" w:cs="Aptos" w:hAnsi="Aptos" w:eastAsia="Aptos"/>
          <w:rtl w:val="0"/>
        </w:rPr>
        <w:br w:type="textWrapping"/>
        <w:t xml:space="preserve">— </w:t>
      </w:r>
      <w:r>
        <w:rPr>
          <w:rFonts w:ascii="Aptos" w:cs="Aptos" w:hAnsi="Aptos" w:eastAsia="Aptos"/>
          <w:rtl w:val="0"/>
          <w:lang w:val="en-US"/>
        </w:rPr>
        <w:t>Permanent disability benefits in some situations</w:t>
      </w:r>
      <w:r>
        <w:rPr>
          <w:rFonts w:ascii="Aptos" w:cs="Aptos" w:hAnsi="Aptos" w:eastAsia="Aptos"/>
          <w:rtl w:val="0"/>
        </w:rPr>
        <w:br w:type="textWrapping"/>
        <w:t xml:space="preserve">— </w:t>
      </w:r>
      <w:r>
        <w:rPr>
          <w:rFonts w:ascii="Aptos" w:cs="Aptos" w:hAnsi="Aptos" w:eastAsia="Aptos"/>
          <w:rtl w:val="0"/>
          <w:lang w:val="en-US"/>
        </w:rPr>
        <w:t>Vocational rehabilitation in limited cases</w:t>
      </w:r>
    </w:p>
    <w:p>
      <w:pPr>
        <w:pStyle w:val="Normal (Web)"/>
        <w:rPr>
          <w:rFonts w:ascii="Aptos" w:cs="Aptos" w:hAnsi="Aptos" w:eastAsia="Aptos"/>
        </w:rPr>
      </w:pPr>
      <w:r>
        <w:rPr>
          <w:rFonts w:ascii="Aptos" w:cs="Aptos" w:hAnsi="Aptos" w:eastAsia="Aptos"/>
          <w:rtl w:val="0"/>
          <w:lang w:val="en-US"/>
        </w:rPr>
        <w:t>But worker</w:t>
      </w:r>
      <w:r>
        <w:rPr>
          <w:rFonts w:ascii="Aptos" w:cs="Aptos" w:hAnsi="Aptos" w:eastAsia="Aptos"/>
          <w:rtl w:val="0"/>
          <w:lang w:val="en-US"/>
        </w:rPr>
        <w:t>’</w:t>
      </w:r>
      <w:r>
        <w:rPr>
          <w:rFonts w:ascii="Aptos" w:cs="Aptos" w:hAnsi="Aptos" w:eastAsia="Aptos"/>
          <w:rtl w:val="0"/>
          <w:lang w:val="en-US"/>
        </w:rPr>
        <w:t>s compensation does not automatically guarantee long-term job protection or a return to the same position.</w:t>
      </w:r>
    </w:p>
    <w:p>
      <w:pPr>
        <w:pStyle w:val="Normal (Web)"/>
        <w:rPr>
          <w:rFonts w:ascii="Aptos" w:cs="Aptos" w:hAnsi="Aptos" w:eastAsia="Aptos"/>
        </w:rPr>
      </w:pPr>
      <w:r>
        <w:rPr>
          <w:rFonts w:ascii="Aptos" w:cs="Aptos" w:hAnsi="Aptos" w:eastAsia="Aptos"/>
          <w:rtl w:val="0"/>
          <w:lang w:val="en-US"/>
        </w:rPr>
        <w:t>That misunderstanding can create problems for injured workers trying to navigate recovery and employment issues at the same time.</w:t>
      </w:r>
    </w:p>
    <w:p>
      <w:pPr>
        <w:pStyle w:val="Normal (Web)"/>
        <w:rPr>
          <w:rStyle w:val="Strong"/>
        </w:rPr>
      </w:pPr>
      <w:r>
        <w:rPr>
          <w:rStyle w:val="Strong"/>
          <w:rtl w:val="0"/>
          <w:lang w:val="en-US"/>
        </w:rPr>
        <w:t>Returning to Work After an Injury</w:t>
      </w:r>
    </w:p>
    <w:p>
      <w:pPr>
        <w:pStyle w:val="Normal (Web)"/>
        <w:rPr>
          <w:rFonts w:ascii="Aptos" w:cs="Aptos" w:hAnsi="Aptos" w:eastAsia="Aptos"/>
        </w:rPr>
      </w:pPr>
      <w:r>
        <w:rPr>
          <w:rFonts w:ascii="Aptos" w:cs="Aptos" w:hAnsi="Aptos" w:eastAsia="Aptos"/>
          <w:rtl w:val="0"/>
          <w:lang w:val="en-US"/>
        </w:rPr>
        <w:t>After a workplace injury, some employees may return to work with medical restrictions. Others may need time off, modified duties, or reduced schedules.</w:t>
      </w:r>
    </w:p>
    <w:p>
      <w:pPr>
        <w:pStyle w:val="Normal (Web)"/>
        <w:rPr>
          <w:rFonts w:ascii="Aptos" w:cs="Aptos" w:hAnsi="Aptos" w:eastAsia="Aptos"/>
        </w:rPr>
      </w:pPr>
      <w:r>
        <w:rPr>
          <w:rFonts w:ascii="Aptos" w:cs="Aptos" w:hAnsi="Aptos" w:eastAsia="Aptos"/>
          <w:rtl w:val="0"/>
          <w:lang w:val="en-US"/>
        </w:rPr>
        <w:t xml:space="preserve">Employers sometimes offer </w:t>
      </w:r>
      <w:r>
        <w:rPr>
          <w:rFonts w:ascii="Aptos" w:cs="Aptos" w:hAnsi="Aptos" w:eastAsia="Aptos"/>
          <w:rtl w:val="0"/>
          <w:lang w:val="en-US"/>
        </w:rPr>
        <w:t>“</w:t>
      </w:r>
      <w:r>
        <w:rPr>
          <w:rFonts w:ascii="Aptos" w:cs="Aptos" w:hAnsi="Aptos" w:eastAsia="Aptos"/>
          <w:rtl w:val="0"/>
          <w:lang w:val="en-US"/>
        </w:rPr>
        <w:t>light duty</w:t>
      </w:r>
      <w:r>
        <w:rPr>
          <w:rFonts w:ascii="Aptos" w:cs="Aptos" w:hAnsi="Aptos" w:eastAsia="Aptos"/>
          <w:rtl w:val="0"/>
          <w:lang w:val="en-US"/>
        </w:rPr>
        <w:t xml:space="preserve">” </w:t>
      </w:r>
      <w:r>
        <w:rPr>
          <w:rFonts w:ascii="Aptos" w:cs="Aptos" w:hAnsi="Aptos" w:eastAsia="Aptos"/>
          <w:rtl w:val="0"/>
          <w:lang w:val="en-US"/>
        </w:rPr>
        <w:t>work during recovery. This may include temporary changes to physical tasks, schedules, or responsibilities.</w:t>
      </w:r>
    </w:p>
    <w:p>
      <w:pPr>
        <w:pStyle w:val="Normal (Web)"/>
        <w:rPr>
          <w:rFonts w:ascii="Aptos" w:cs="Aptos" w:hAnsi="Aptos" w:eastAsia="Aptos"/>
        </w:rPr>
      </w:pPr>
      <w:r>
        <w:rPr>
          <w:rFonts w:ascii="Aptos" w:cs="Aptos" w:hAnsi="Aptos" w:eastAsia="Aptos"/>
          <w:rtl w:val="0"/>
          <w:lang w:val="en-US"/>
        </w:rPr>
        <w:t>However, light duty arrangements are not always permanent. Questions often arise when restrictions continue for longer periods or when an employee cannot fully return to previous job duties.</w:t>
      </w:r>
    </w:p>
    <w:p>
      <w:pPr>
        <w:pStyle w:val="Normal (Web)"/>
        <w:rPr>
          <w:rFonts w:ascii="Aptos" w:cs="Aptos" w:hAnsi="Aptos" w:eastAsia="Aptos"/>
        </w:rPr>
      </w:pPr>
      <w:r>
        <w:rPr>
          <w:rFonts w:ascii="Aptos" w:cs="Aptos" w:hAnsi="Aptos" w:eastAsia="Aptos"/>
          <w:rtl w:val="0"/>
          <w:lang w:val="en-US"/>
        </w:rPr>
        <w:t>At that point, other laws may come into play.</w:t>
      </w:r>
    </w:p>
    <w:p>
      <w:pPr>
        <w:pStyle w:val="Normal (Web)"/>
        <w:rPr>
          <w:rStyle w:val="Strong"/>
        </w:rPr>
      </w:pPr>
      <w:r>
        <w:rPr>
          <w:rStyle w:val="Strong"/>
          <w:rtl w:val="0"/>
          <w:lang w:val="en-US"/>
        </w:rPr>
        <w:t>Disability Accommodation Laws</w:t>
      </w:r>
    </w:p>
    <w:p>
      <w:pPr>
        <w:pStyle w:val="Normal (Web)"/>
        <w:rPr>
          <w:rFonts w:ascii="Aptos" w:cs="Aptos" w:hAnsi="Aptos" w:eastAsia="Aptos"/>
        </w:rPr>
      </w:pPr>
      <w:r>
        <w:rPr>
          <w:rFonts w:ascii="Aptos" w:cs="Aptos" w:hAnsi="Aptos" w:eastAsia="Aptos"/>
          <w:rtl w:val="0"/>
          <w:lang w:val="en-US"/>
        </w:rPr>
        <w:t>Depending on the circumstances, an injured worker may also have rights under disability laws such as the Americans with Disabilities Act (ADA) or the Wisconsin Fair Employment Act (WFEA).</w:t>
      </w:r>
    </w:p>
    <w:p>
      <w:pPr>
        <w:pStyle w:val="Normal (Web)"/>
        <w:rPr>
          <w:rFonts w:ascii="Aptos" w:cs="Aptos" w:hAnsi="Aptos" w:eastAsia="Aptos"/>
        </w:rPr>
      </w:pPr>
      <w:r>
        <w:rPr>
          <w:rFonts w:ascii="Aptos" w:cs="Aptos" w:hAnsi="Aptos" w:eastAsia="Aptos"/>
          <w:rtl w:val="0"/>
          <w:lang w:val="en-US"/>
        </w:rPr>
        <w:t>These laws may require employers to consider reasonable accommodations that allow an employee to perform essential job duties.</w:t>
      </w:r>
    </w:p>
    <w:p>
      <w:pPr>
        <w:pStyle w:val="Normal (Web)"/>
        <w:rPr>
          <w:rFonts w:ascii="Aptos" w:cs="Aptos" w:hAnsi="Aptos" w:eastAsia="Aptos"/>
        </w:rPr>
      </w:pPr>
      <w:r>
        <w:rPr>
          <w:rFonts w:ascii="Aptos" w:cs="Aptos" w:hAnsi="Aptos" w:eastAsia="Aptos"/>
          <w:rtl w:val="0"/>
          <w:lang w:val="en-US"/>
        </w:rPr>
        <w:t>Possible accommodations may include:</w:t>
      </w:r>
    </w:p>
    <w:p>
      <w:pPr>
        <w:pStyle w:val="Normal (Web)"/>
        <w:rPr>
          <w:rFonts w:ascii="Aptos" w:cs="Aptos" w:hAnsi="Aptos" w:eastAsia="Aptos"/>
        </w:rPr>
      </w:pPr>
      <w:r>
        <w:rPr>
          <w:rFonts w:ascii="Aptos" w:cs="Aptos" w:hAnsi="Aptos" w:eastAsia="Aptos"/>
          <w:rtl w:val="0"/>
          <w:lang w:val="en-US"/>
        </w:rPr>
        <w:t xml:space="preserve">— </w:t>
      </w:r>
      <w:r>
        <w:rPr>
          <w:rFonts w:ascii="Aptos" w:cs="Aptos" w:hAnsi="Aptos" w:eastAsia="Aptos"/>
          <w:rtl w:val="0"/>
          <w:lang w:val="en-US"/>
        </w:rPr>
        <w:t>Modified work schedules</w:t>
      </w:r>
      <w:r>
        <w:rPr>
          <w:rFonts w:ascii="Aptos" w:cs="Aptos" w:hAnsi="Aptos" w:eastAsia="Aptos"/>
          <w:rtl w:val="0"/>
        </w:rPr>
        <w:br w:type="textWrapping"/>
        <w:t xml:space="preserve">— </w:t>
      </w:r>
      <w:r>
        <w:rPr>
          <w:rFonts w:ascii="Aptos" w:cs="Aptos" w:hAnsi="Aptos" w:eastAsia="Aptos"/>
          <w:rtl w:val="0"/>
          <w:lang w:val="en-US"/>
        </w:rPr>
        <w:t>Changes to job duties</w:t>
      </w:r>
      <w:r>
        <w:rPr>
          <w:rFonts w:ascii="Aptos" w:cs="Aptos" w:hAnsi="Aptos" w:eastAsia="Aptos"/>
          <w:rtl w:val="0"/>
        </w:rPr>
        <w:br w:type="textWrapping"/>
        <w:t xml:space="preserve">— </w:t>
      </w:r>
      <w:r>
        <w:rPr>
          <w:rFonts w:ascii="Aptos" w:cs="Aptos" w:hAnsi="Aptos" w:eastAsia="Aptos"/>
          <w:rtl w:val="0"/>
          <w:lang w:val="en-US"/>
        </w:rPr>
        <w:t>Additional leave time</w:t>
      </w:r>
      <w:r>
        <w:rPr>
          <w:rFonts w:ascii="Aptos" w:cs="Aptos" w:hAnsi="Aptos" w:eastAsia="Aptos"/>
          <w:rtl w:val="0"/>
        </w:rPr>
        <w:br w:type="textWrapping"/>
        <w:t xml:space="preserve">— </w:t>
      </w:r>
      <w:r>
        <w:rPr>
          <w:rFonts w:ascii="Aptos" w:cs="Aptos" w:hAnsi="Aptos" w:eastAsia="Aptos"/>
          <w:rtl w:val="0"/>
          <w:lang w:val="en-US"/>
        </w:rPr>
        <w:t>Reassignment to certain vacant positions</w:t>
      </w:r>
    </w:p>
    <w:p>
      <w:pPr>
        <w:pStyle w:val="Normal (Web)"/>
        <w:rPr>
          <w:rFonts w:ascii="Aptos" w:cs="Aptos" w:hAnsi="Aptos" w:eastAsia="Aptos"/>
        </w:rPr>
      </w:pPr>
      <w:r>
        <w:rPr>
          <w:rFonts w:ascii="Aptos" w:cs="Aptos" w:hAnsi="Aptos" w:eastAsia="Aptos"/>
          <w:rtl w:val="0"/>
          <w:lang w:val="en-US"/>
        </w:rPr>
        <w:t>Not every request must be granted, and employers are not required to eliminate essential job functions. But employers and employees are generally expected to communicate and evaluate reasonable options together.</w:t>
      </w:r>
    </w:p>
    <w:p>
      <w:pPr>
        <w:pStyle w:val="Normal (Web)"/>
        <w:rPr>
          <w:rStyle w:val="Strong"/>
        </w:rPr>
      </w:pPr>
      <w:r>
        <w:rPr>
          <w:rStyle w:val="Strong"/>
          <w:rtl w:val="0"/>
          <w:lang w:val="en-US"/>
        </w:rPr>
        <w:t>Leave Rights Can Add Another Layer</w:t>
      </w:r>
    </w:p>
    <w:p>
      <w:pPr>
        <w:pStyle w:val="Normal (Web)"/>
        <w:rPr>
          <w:rFonts w:ascii="Aptos" w:cs="Aptos" w:hAnsi="Aptos" w:eastAsia="Aptos"/>
        </w:rPr>
      </w:pPr>
      <w:r>
        <w:rPr>
          <w:rFonts w:ascii="Aptos" w:cs="Aptos" w:hAnsi="Aptos" w:eastAsia="Aptos"/>
          <w:rtl w:val="0"/>
          <w:lang w:val="en-US"/>
        </w:rPr>
        <w:t>Federal and state leave laws may also apply after a workplace injury.</w:t>
      </w:r>
    </w:p>
    <w:p>
      <w:pPr>
        <w:pStyle w:val="Normal (Web)"/>
        <w:rPr>
          <w:rFonts w:ascii="Aptos" w:cs="Aptos" w:hAnsi="Aptos" w:eastAsia="Aptos"/>
        </w:rPr>
      </w:pPr>
      <w:r>
        <w:rPr>
          <w:rFonts w:ascii="Aptos" w:cs="Aptos" w:hAnsi="Aptos" w:eastAsia="Aptos"/>
          <w:rtl w:val="0"/>
          <w:lang w:val="en-US"/>
        </w:rPr>
        <w:t>For example, some workers may qualify for leave under the federal Family and Medical Leave Act (FMLA). In some situations, additional leave beyond FMLA may still need to be considered as a possible accommodation under disability laws.</w:t>
      </w:r>
    </w:p>
    <w:p>
      <w:pPr>
        <w:pStyle w:val="Normal (Web)"/>
        <w:rPr>
          <w:rFonts w:ascii="Aptos" w:cs="Aptos" w:hAnsi="Aptos" w:eastAsia="Aptos"/>
        </w:rPr>
      </w:pPr>
      <w:r>
        <w:rPr>
          <w:rFonts w:ascii="Aptos" w:cs="Aptos" w:hAnsi="Aptos" w:eastAsia="Aptos"/>
          <w:rtl w:val="0"/>
          <w:lang w:val="en-US"/>
        </w:rPr>
        <w:t>Because several laws may overlap at once, confusion often arises about deadlines, return-to-work expectations, and job protection.</w:t>
      </w:r>
    </w:p>
    <w:p>
      <w:pPr>
        <w:pStyle w:val="Normal (Web)"/>
        <w:rPr>
          <w:rStyle w:val="Strong"/>
        </w:rPr>
      </w:pPr>
      <w:r>
        <w:rPr>
          <w:rStyle w:val="Strong"/>
          <w:rtl w:val="0"/>
          <w:lang w:val="en-US"/>
        </w:rPr>
        <w:t>Common Misunderstandings</w:t>
      </w:r>
    </w:p>
    <w:p>
      <w:pPr>
        <w:pStyle w:val="Normal (Web)"/>
        <w:rPr>
          <w:rFonts w:ascii="Aptos" w:cs="Aptos" w:hAnsi="Aptos" w:eastAsia="Aptos"/>
        </w:rPr>
      </w:pPr>
      <w:r>
        <w:rPr>
          <w:rFonts w:ascii="Aptos" w:cs="Aptos" w:hAnsi="Aptos" w:eastAsia="Aptos"/>
          <w:rtl w:val="0"/>
          <w:lang w:val="en-US"/>
        </w:rPr>
        <w:t>Many workplace disputes begin with misunderstandings about what workers</w:t>
      </w:r>
      <w:r>
        <w:rPr>
          <w:rFonts w:ascii="Aptos" w:cs="Aptos" w:hAnsi="Aptos" w:eastAsia="Aptos"/>
          <w:rtl w:val="0"/>
          <w:lang w:val="en-US"/>
        </w:rPr>
        <w:t xml:space="preserve">’ </w:t>
      </w:r>
      <w:r>
        <w:rPr>
          <w:rFonts w:ascii="Aptos" w:cs="Aptos" w:hAnsi="Aptos" w:eastAsia="Aptos"/>
          <w:rtl w:val="0"/>
          <w:lang w:val="en-US"/>
        </w:rPr>
        <w:t xml:space="preserve">compensation does </w:t>
      </w:r>
      <w:r>
        <w:rPr>
          <w:rFonts w:ascii="Aptos" w:cs="Aptos" w:hAnsi="Aptos" w:eastAsia="Aptos"/>
          <w:rtl w:val="0"/>
          <w:lang w:val="en-US"/>
        </w:rPr>
        <w:t xml:space="preserve">— </w:t>
      </w:r>
      <w:r>
        <w:rPr>
          <w:rFonts w:ascii="Aptos" w:cs="Aptos" w:hAnsi="Aptos" w:eastAsia="Aptos"/>
          <w:rtl w:val="0"/>
          <w:lang w:val="en-US"/>
        </w:rPr>
        <w:t xml:space="preserve">and does not </w:t>
      </w:r>
      <w:r>
        <w:rPr>
          <w:rFonts w:ascii="Aptos" w:cs="Aptos" w:hAnsi="Aptos" w:eastAsia="Aptos"/>
          <w:rtl w:val="0"/>
          <w:lang w:val="en-US"/>
        </w:rPr>
        <w:t xml:space="preserve">— </w:t>
      </w:r>
      <w:r>
        <w:rPr>
          <w:rFonts w:ascii="Aptos" w:cs="Aptos" w:hAnsi="Aptos" w:eastAsia="Aptos"/>
          <w:rtl w:val="0"/>
          <w:lang w:val="en-US"/>
        </w:rPr>
        <w:t>provide.</w:t>
      </w:r>
    </w:p>
    <w:p>
      <w:pPr>
        <w:pStyle w:val="Normal (Web)"/>
        <w:rPr>
          <w:rFonts w:ascii="Aptos" w:cs="Aptos" w:hAnsi="Aptos" w:eastAsia="Aptos"/>
        </w:rPr>
      </w:pPr>
      <w:r>
        <w:rPr>
          <w:rFonts w:ascii="Aptos" w:cs="Aptos" w:hAnsi="Aptos" w:eastAsia="Aptos"/>
          <w:rtl w:val="0"/>
          <w:lang w:val="en-US"/>
        </w:rPr>
        <w:t>Some employees mistakenly believe worker</w:t>
      </w:r>
      <w:r>
        <w:rPr>
          <w:rFonts w:ascii="Aptos" w:cs="Aptos" w:hAnsi="Aptos" w:eastAsia="Aptos"/>
          <w:rtl w:val="0"/>
          <w:lang w:val="en-US"/>
        </w:rPr>
        <w:t>’</w:t>
      </w:r>
      <w:r>
        <w:rPr>
          <w:rFonts w:ascii="Aptos" w:cs="Aptos" w:hAnsi="Aptos" w:eastAsia="Aptos"/>
          <w:rtl w:val="0"/>
          <w:lang w:val="en-US"/>
        </w:rPr>
        <w:t>s compensation automatically guarantees continued employment. Others assume that once FMLA leave ends, all workplace protections immediately end as well.</w:t>
      </w:r>
    </w:p>
    <w:p>
      <w:pPr>
        <w:pStyle w:val="Normal (Web)"/>
        <w:rPr>
          <w:rFonts w:ascii="Aptos" w:cs="Aptos" w:hAnsi="Aptos" w:eastAsia="Aptos"/>
        </w:rPr>
      </w:pPr>
      <w:r>
        <w:rPr>
          <w:rFonts w:ascii="Aptos" w:cs="Aptos" w:hAnsi="Aptos" w:eastAsia="Aptos"/>
          <w:rtl w:val="0"/>
          <w:lang w:val="en-US"/>
        </w:rPr>
        <w:t>In reality, the answer often depends on the specific facts, medical restrictions, job duties, and accommodation options available.</w:t>
      </w:r>
    </w:p>
    <w:p>
      <w:pPr>
        <w:pStyle w:val="Normal (Web)"/>
        <w:rPr>
          <w:rStyle w:val="Strong"/>
        </w:rPr>
      </w:pPr>
      <w:r>
        <w:rPr>
          <w:rStyle w:val="Strong"/>
          <w:rtl w:val="0"/>
          <w:lang w:val="en-US"/>
        </w:rPr>
        <w:t>What Workers Should Do</w:t>
      </w:r>
    </w:p>
    <w:p>
      <w:pPr>
        <w:pStyle w:val="Normal (Web)"/>
        <w:rPr>
          <w:rFonts w:ascii="Aptos" w:cs="Aptos" w:hAnsi="Aptos" w:eastAsia="Aptos"/>
        </w:rPr>
      </w:pPr>
      <w:r>
        <w:rPr>
          <w:rFonts w:ascii="Aptos" w:cs="Aptos" w:hAnsi="Aptos" w:eastAsia="Aptos"/>
          <w:rtl w:val="0"/>
          <w:lang w:val="en-US"/>
        </w:rPr>
        <w:t>Employees recovering from workplace injuries should:</w:t>
      </w:r>
    </w:p>
    <w:p>
      <w:pPr>
        <w:pStyle w:val="Normal (Web)"/>
        <w:rPr>
          <w:rFonts w:ascii="Aptos" w:cs="Aptos" w:hAnsi="Aptos" w:eastAsia="Aptos"/>
        </w:rPr>
      </w:pPr>
      <w:r>
        <w:rPr>
          <w:rFonts w:ascii="Aptos" w:cs="Aptos" w:hAnsi="Aptos" w:eastAsia="Aptos"/>
          <w:rtl w:val="0"/>
          <w:lang w:val="en-US"/>
        </w:rPr>
        <w:t xml:space="preserve">— </w:t>
      </w:r>
      <w:r>
        <w:rPr>
          <w:rFonts w:ascii="Aptos" w:cs="Aptos" w:hAnsi="Aptos" w:eastAsia="Aptos"/>
          <w:rtl w:val="0"/>
          <w:lang w:val="en-US"/>
        </w:rPr>
        <w:t>Keep copies of medical restrictions and work-related paperwork</w:t>
      </w:r>
      <w:r>
        <w:rPr>
          <w:rFonts w:ascii="Aptos" w:cs="Aptos" w:hAnsi="Aptos" w:eastAsia="Aptos"/>
          <w:rtl w:val="0"/>
        </w:rPr>
        <w:br w:type="textWrapping"/>
        <w:t xml:space="preserve">— </w:t>
      </w:r>
      <w:r>
        <w:rPr>
          <w:rFonts w:ascii="Aptos" w:cs="Aptos" w:hAnsi="Aptos" w:eastAsia="Aptos"/>
          <w:rtl w:val="0"/>
          <w:lang w:val="en-US"/>
        </w:rPr>
        <w:t>Communicate with employers in writing when possible</w:t>
      </w:r>
      <w:r>
        <w:rPr>
          <w:rFonts w:ascii="Aptos" w:cs="Aptos" w:hAnsi="Aptos" w:eastAsia="Aptos"/>
          <w:rtl w:val="0"/>
        </w:rPr>
        <w:br w:type="textWrapping"/>
        <w:t xml:space="preserve">— </w:t>
      </w:r>
      <w:r>
        <w:rPr>
          <w:rFonts w:ascii="Aptos" w:cs="Aptos" w:hAnsi="Aptos" w:eastAsia="Aptos"/>
          <w:rtl w:val="0"/>
          <w:lang w:val="en-US"/>
        </w:rPr>
        <w:t>Ask questions if return-to-work expectations are unclear</w:t>
      </w:r>
      <w:r>
        <w:rPr>
          <w:rFonts w:ascii="Aptos" w:cs="Aptos" w:hAnsi="Aptos" w:eastAsia="Aptos"/>
          <w:rtl w:val="0"/>
        </w:rPr>
        <w:br w:type="textWrapping"/>
        <w:t xml:space="preserve">— </w:t>
      </w:r>
      <w:r>
        <w:rPr>
          <w:rFonts w:ascii="Aptos" w:cs="Aptos" w:hAnsi="Aptos" w:eastAsia="Aptos"/>
          <w:rtl w:val="0"/>
          <w:lang w:val="en-US"/>
        </w:rPr>
        <w:t>Keep records of accommodation requests and responses</w:t>
      </w:r>
      <w:r>
        <w:rPr>
          <w:rFonts w:ascii="Aptos" w:cs="Aptos" w:hAnsi="Aptos" w:eastAsia="Aptos"/>
          <w:rtl w:val="0"/>
        </w:rPr>
        <w:br w:type="textWrapping"/>
        <w:t xml:space="preserve">— </w:t>
      </w:r>
      <w:r>
        <w:rPr>
          <w:rFonts w:ascii="Aptos" w:cs="Aptos" w:hAnsi="Aptos" w:eastAsia="Aptos"/>
          <w:rtl w:val="0"/>
          <w:lang w:val="en-US"/>
        </w:rPr>
        <w:t>Seek guidance if they believe their rights are being misunderstood or ignored</w:t>
      </w:r>
    </w:p>
    <w:p>
      <w:pPr>
        <w:pStyle w:val="Normal (Web)"/>
        <w:rPr>
          <w:rStyle w:val="Strong"/>
        </w:rPr>
      </w:pPr>
      <w:r>
        <w:rPr>
          <w:rStyle w:val="Strong"/>
          <w:rtl w:val="0"/>
          <w:lang w:val="en-US"/>
        </w:rPr>
        <w:t>The Bottom Line</w:t>
      </w:r>
    </w:p>
    <w:p>
      <w:pPr>
        <w:pStyle w:val="Normal (Web)"/>
        <w:rPr>
          <w:rFonts w:ascii="Aptos" w:cs="Aptos" w:hAnsi="Aptos" w:eastAsia="Aptos"/>
        </w:rPr>
      </w:pPr>
      <w:r>
        <w:rPr>
          <w:rFonts w:ascii="Aptos" w:cs="Aptos" w:hAnsi="Aptos" w:eastAsia="Aptos"/>
          <w:rtl w:val="0"/>
          <w:lang w:val="en-US"/>
        </w:rPr>
        <w:t>A workplace injury can affect far more than medical treatment or wage replacement. Worker</w:t>
      </w:r>
      <w:r>
        <w:rPr>
          <w:rFonts w:ascii="Aptos" w:cs="Aptos" w:hAnsi="Aptos" w:eastAsia="Aptos"/>
          <w:rtl w:val="0"/>
          <w:lang w:val="en-US"/>
        </w:rPr>
        <w:t>’</w:t>
      </w:r>
      <w:r>
        <w:rPr>
          <w:rFonts w:ascii="Aptos" w:cs="Aptos" w:hAnsi="Aptos" w:eastAsia="Aptos"/>
          <w:rtl w:val="0"/>
          <w:lang w:val="en-US"/>
        </w:rPr>
        <w:t>s compensation may be only one part of a larger legal picture involving disability accommodations, leave rights, and return-to-work decisions.</w:t>
      </w:r>
    </w:p>
    <w:p>
      <w:pPr>
        <w:pStyle w:val="Normal (Web)"/>
        <w:rPr>
          <w:rFonts w:ascii="Aptos" w:cs="Aptos" w:hAnsi="Aptos" w:eastAsia="Aptos"/>
        </w:rPr>
      </w:pPr>
      <w:r>
        <w:rPr>
          <w:rFonts w:ascii="Aptos" w:cs="Aptos" w:hAnsi="Aptos" w:eastAsia="Aptos"/>
          <w:rtl w:val="0"/>
          <w:lang w:val="en-US"/>
        </w:rPr>
        <w:t>Understanding how these systems interact can help Wisconsin workers make more informed decisions during recovery and avoid misunderstandings that may create additional legal or employment problems.</w:t>
      </w:r>
    </w:p>
    <w:p>
      <w:pPr>
        <w:pStyle w:val="Normal (Web)"/>
        <w:rPr>
          <w:rFonts w:ascii="Aptos" w:cs="Aptos" w:hAnsi="Aptos" w:eastAsia="Aptos"/>
        </w:rPr>
      </w:pPr>
      <w:r>
        <w:rPr>
          <w:rStyle w:val="Strong"/>
          <w:rtl w:val="0"/>
          <w:lang w:val="en-US"/>
        </w:rPr>
        <w:t>*Article photo caption:</w:t>
      </w:r>
      <w:r>
        <w:rPr>
          <w:rFonts w:ascii="Aptos" w:cs="Aptos" w:hAnsi="Aptos" w:eastAsia="Aptos"/>
          <w:rtl w:val="0"/>
          <w:lang w:val="en-US"/>
        </w:rPr>
        <w:t xml:space="preserve"> </w:t>
      </w:r>
      <w:r>
        <w:rPr>
          <w:rFonts w:ascii="Aptos" w:cs="Aptos" w:hAnsi="Aptos" w:eastAsia="Aptos"/>
          <w:i w:val="1"/>
          <w:iCs w:val="1"/>
          <w:rtl w:val="0"/>
          <w:lang w:val="en-US"/>
        </w:rPr>
        <w:t>Workplace injuries may involve worker</w:t>
      </w:r>
      <w:r>
        <w:rPr>
          <w:rFonts w:ascii="Aptos" w:cs="Aptos" w:hAnsi="Aptos" w:eastAsia="Aptos"/>
          <w:i w:val="1"/>
          <w:iCs w:val="1"/>
          <w:rtl w:val="0"/>
          <w:lang w:val="en-US"/>
        </w:rPr>
        <w:t>’</w:t>
      </w:r>
      <w:r>
        <w:rPr>
          <w:rFonts w:ascii="Aptos" w:cs="Aptos" w:hAnsi="Aptos" w:eastAsia="Aptos"/>
          <w:i w:val="1"/>
          <w:iCs w:val="1"/>
          <w:rtl w:val="0"/>
          <w:lang w:val="en-US"/>
        </w:rPr>
        <w:t>s compensation, leave protections, and disability accommodation laws. Photo: Getty Images.</w:t>
      </w:r>
    </w:p>
    <w:p>
      <w:pPr>
        <w:pStyle w:val="Normal (Web)"/>
        <w:rPr>
          <w:rFonts w:ascii="Aptos" w:cs="Aptos" w:hAnsi="Aptos" w:eastAsia="Aptos"/>
        </w:rPr>
      </w:pPr>
      <w:r>
        <w:rPr>
          <w:rFonts w:ascii="Aptos" w:cs="Aptos" w:hAnsi="Aptos" w:eastAsia="Aptos"/>
          <w:i w:val="1"/>
          <w:iCs w:val="1"/>
          <w:rtl w:val="0"/>
          <w:lang w:val="en-US"/>
        </w:rPr>
        <w:t>Attorney Naomi R. Swain is a senior associate with Hawks Quindel in Madison. Her practice focuses on worker</w:t>
      </w:r>
      <w:r>
        <w:rPr>
          <w:rFonts w:ascii="Aptos" w:cs="Aptos" w:hAnsi="Aptos" w:eastAsia="Aptos"/>
          <w:i w:val="1"/>
          <w:iCs w:val="1"/>
          <w:rtl w:val="0"/>
          <w:lang w:val="en-US"/>
        </w:rPr>
        <w:t>’</w:t>
      </w:r>
      <w:r>
        <w:rPr>
          <w:rFonts w:ascii="Aptos" w:cs="Aptos" w:hAnsi="Aptos" w:eastAsia="Aptos"/>
          <w:i w:val="1"/>
          <w:iCs w:val="1"/>
          <w:rtl w:val="0"/>
          <w:lang w:val="en-US"/>
        </w:rPr>
        <w:t>s compensation and disability and employee benefits law.</w:t>
      </w:r>
    </w:p>
    <w:p>
      <w:pPr>
        <w:pStyle w:val="Normal (Web)"/>
        <w:rPr>
          <w:rFonts w:ascii="Aptos" w:cs="Aptos" w:hAnsi="Aptos" w:eastAsia="Aptos"/>
          <w:i w:val="1"/>
          <w:iCs w:val="1"/>
        </w:rPr>
      </w:pPr>
      <w:r>
        <w:rPr>
          <w:rFonts w:ascii="Aptos" w:cs="Aptos" w:hAnsi="Aptos" w:eastAsia="Aptos"/>
          <w:i w:val="1"/>
          <w:iCs w:val="1"/>
          <w:rtl w:val="0"/>
          <w:lang w:val="en-US"/>
        </w:rPr>
        <w:t>Know Your Legal Rights is a bi-monthly column distributed by the State Bar of Wisconsin. It is sponsored by the State Bar of Wisconsin</w:t>
      </w:r>
      <w:r>
        <w:rPr>
          <w:rFonts w:ascii="Aptos" w:cs="Aptos" w:hAnsi="Aptos" w:eastAsia="Aptos"/>
          <w:i w:val="1"/>
          <w:iCs w:val="1"/>
          <w:rtl w:val="0"/>
          <w:lang w:val="en-US"/>
        </w:rPr>
        <w:t>’</w:t>
      </w:r>
      <w:r>
        <w:rPr>
          <w:rFonts w:ascii="Aptos" w:cs="Aptos" w:hAnsi="Aptos" w:eastAsia="Aptos"/>
          <w:i w:val="1"/>
          <w:iCs w:val="1"/>
          <w:rtl w:val="0"/>
          <w:lang w:val="en-US"/>
        </w:rPr>
        <w:t xml:space="preserve">s Lawyer Referral Service (LRS), which connects Wisconsin residents with attorneys throughout the state. To find an attorney in your area, visit </w:t>
      </w:r>
      <w:r>
        <w:rPr>
          <w:rStyle w:val="Link"/>
          <w:rFonts w:ascii="Aptos" w:cs="Aptos" w:hAnsi="Aptos" w:eastAsia="Aptos"/>
          <w:i w:val="1"/>
          <w:iCs w:val="1"/>
          <w:rtl w:val="0"/>
          <w:lang w:val="en-US"/>
        </w:rPr>
        <w:t>wislaw.org</w:t>
      </w:r>
      <w:r>
        <w:rPr>
          <w:rFonts w:ascii="Aptos" w:cs="Aptos" w:hAnsi="Aptos" w:eastAsia="Aptos"/>
          <w:i w:val="1"/>
          <w:iCs w:val="1"/>
          <w:rtl w:val="0"/>
          <w:lang w:val="en-US"/>
        </w:rPr>
        <w:t>.</w:t>
      </w:r>
    </w:p>
    <w:p>
      <w:pPr>
        <w:pStyle w:val="Normal (Web)"/>
      </w:pPr>
      <w:r>
        <w:rPr>
          <w:rFonts w:ascii="Aptos" w:cs="Aptos" w:hAnsi="Aptos" w:eastAsia="Aptos"/>
          <w:i w:val="1"/>
          <w:iCs w:val="1"/>
          <w:rtl w:val="0"/>
          <w:lang w:val="en-US"/>
        </w:rPr>
        <w:t>This article provides general information about Wisconsin law and is not legal advice. For advice about your specific situation, consult a qualified attorney.</w:t>
      </w:r>
    </w:p>
    <w:sectPr>
      <w:headerReference w:type="default" r:id="rId4"/>
      <w:footerReference w:type="default" r:id="rId5"/>
      <w:pgSz w:w="12240" w:h="15840" w:orient="portrait"/>
      <w:pgMar w:top="1440" w:right="1440" w:bottom="1440" w:left="144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Aptos">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Normal (Web)">
    <w:name w:val="Normal (Web)"/>
    <w:next w:val="Normal (Web)"/>
    <w:pPr>
      <w:keepNext w:val="0"/>
      <w:keepLines w:val="0"/>
      <w:pageBreakBefore w:val="0"/>
      <w:widowControl w:val="1"/>
      <w:shd w:val="clear" w:color="auto" w:fill="auto"/>
      <w:suppressAutoHyphens w:val="0"/>
      <w:bidi w:val="0"/>
      <w:spacing w:before="100" w:after="10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character" w:styleId="Link">
    <w:name w:val="Link"/>
    <w:rPr>
      <w:outline w:val="0"/>
      <w:color w:val="467886"/>
      <w:u w:val="single" w:color="467886"/>
      <w:lang w:val="en-US"/>
      <w14:textFill>
        <w14:solidFill>
          <w14:srgbClr w14:val="467886"/>
        </w14:solidFill>
      </w14:textFill>
    </w:rPr>
  </w:style>
  <w:style w:type="numbering" w:styleId="Imported Style 1">
    <w:name w:val="Imported Style 1"/>
    <w:pPr>
      <w:numPr>
        <w:numId w:val="1"/>
      </w:numPr>
    </w:pPr>
  </w:style>
  <w:style w:type="character" w:styleId="Strong">
    <w:name w:val="Strong"/>
    <w:rPr>
      <w:rFonts w:ascii="Aptos" w:cs="Aptos" w:hAnsi="Aptos" w:eastAsia="Aptos"/>
      <w:b w:val="1"/>
      <w:bCs w:val="1"/>
      <w:lang w:val="en-US"/>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156082"/>
      </a:accent1>
      <a:accent2>
        <a:srgbClr val="E97132"/>
      </a:accent2>
      <a:accent3>
        <a:srgbClr val="196B24"/>
      </a:accent3>
      <a:accent4>
        <a:srgbClr val="0F9ED5"/>
      </a:accent4>
      <a:accent5>
        <a:srgbClr val="A02B93"/>
      </a:accent5>
      <a:accent6>
        <a:srgbClr val="4EA72E"/>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905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Aptos"/>
            <a:ea typeface="Aptos"/>
            <a:cs typeface="Aptos"/>
            <a:sym typeface="Aptos"/>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905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Aptos"/>
            <a:ea typeface="Aptos"/>
            <a:cs typeface="Aptos"/>
            <a:sym typeface="Aptos"/>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