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highlight w:val="white"/>
          <w:u w:val="singl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p>
    <w:p w:rsidR="00000000" w:rsidDel="00000000" w:rsidP="00000000" w:rsidRDefault="00000000" w:rsidRPr="00000000" w14:paraId="00000002">
      <w:pPr>
        <w:rPr>
          <w:i w:val="1"/>
          <w:iCs w:val="1"/>
          <w:highlight w:val="white"/>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sz w:val="32"/>
          <w:szCs w:val="32"/>
          <w:rtl w:val="0"/>
        </w:rPr>
        <w:t xml:space="preserve">Historic Wisconsin Landmarks</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Wisconsin is constantly evolving, but its rich history remains one of the things that makes our state so special. From grand mansions and centuries-old churches to wineries and mining settlements, Wisconsin's past is waiting to be explored. This summer, soak up the sunshine while discovering some of the state's most fascinating historic landmarks.</w:t>
      </w:r>
      <w:r w:rsidDel="00000000" w:rsidR="00000000" w:rsidRPr="00000000">
        <w:rPr>
          <w:rtl w:val="0"/>
        </w:rPr>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Wollersheim Winery and Distillery</w:t>
      </w:r>
    </w:p>
    <w:p w:rsidR="00000000" w:rsidDel="00000000" w:rsidP="00000000" w:rsidRDefault="00000000" w:rsidRPr="00000000" w14:paraId="00000006">
      <w:pPr>
        <w:spacing w:after="240" w:before="240" w:lineRule="auto"/>
        <w:rPr>
          <w:color w:val="333333"/>
        </w:rPr>
      </w:pPr>
      <w:r w:rsidDel="00000000" w:rsidR="00000000" w:rsidRPr="00000000">
        <w:rPr>
          <w:color w:val="333333"/>
          <w:rtl w:val="0"/>
        </w:rPr>
        <w:t xml:space="preserve">Kick off your historic road trip with a refreshing stop in Prairie du Sac along the Wisconsin River. The story of Wollersheim dates back to the 1840s when Hungarian nobleman Agoston Haraszthy recognized the area's potential for growing grapes and established a vineyard on the hillside.</w:t>
      </w:r>
    </w:p>
    <w:p w:rsidR="00000000" w:rsidDel="00000000" w:rsidP="00000000" w:rsidRDefault="00000000" w:rsidRPr="00000000" w14:paraId="00000007">
      <w:pPr>
        <w:spacing w:after="240" w:before="240" w:lineRule="auto"/>
        <w:rPr>
          <w:color w:val="333333"/>
        </w:rPr>
      </w:pPr>
      <w:r w:rsidDel="00000000" w:rsidR="00000000" w:rsidRPr="00000000">
        <w:rPr>
          <w:color w:val="333333"/>
          <w:rtl w:val="0"/>
        </w:rPr>
        <w:t xml:space="preserve">After Haraszthy moved west, German immigrant Peter Kehl purchased the property, constructing many of the stone buildings that still stand today and cultivating American grape varieties for winemaking. Today, the property is recognized as a National Historic Site and is home to one of Wisconsin's most beloved wineries and distilleries. Between the beautiful grounds, historic architecture, and award-winning beverages, it's easy to see why visitors return year after year.</w:t>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Pabst Mansion</w:t>
      </w:r>
    </w:p>
    <w:p w:rsidR="00000000" w:rsidDel="00000000" w:rsidP="00000000" w:rsidRDefault="00000000" w:rsidRPr="00000000" w14:paraId="00000009">
      <w:pPr>
        <w:spacing w:after="240" w:before="240" w:lineRule="auto"/>
        <w:rPr/>
      </w:pPr>
      <w:r w:rsidDel="00000000" w:rsidR="00000000" w:rsidRPr="00000000">
        <w:rPr>
          <w:rtl w:val="0"/>
        </w:rPr>
        <w:t xml:space="preserve">Step into Milwaukee's Gilded Age with a visit to the Pabst Mansion. Built in 1892 for Captain Frederick Pabst, this stunning Flemish Renaissance Revival home showcases the wealth, craftsmanship, and elegance of the era.</w:t>
      </w:r>
    </w:p>
    <w:p w:rsidR="00000000" w:rsidDel="00000000" w:rsidP="00000000" w:rsidRDefault="00000000" w:rsidRPr="00000000" w14:paraId="0000000A">
      <w:pPr>
        <w:spacing w:after="240" w:before="240" w:lineRule="auto"/>
        <w:rPr/>
      </w:pPr>
      <w:r w:rsidDel="00000000" w:rsidR="00000000" w:rsidRPr="00000000">
        <w:rPr>
          <w:rtl w:val="0"/>
        </w:rPr>
        <w:t xml:space="preserve">The mansion features beautifully preserved woodwork, artwork, and furnishings that offer a glimpse into one of Wisconsin's most influential families. Pabst's legacy extends beyond brewing; he also helped establish the nearby Pabst Theater, which continues to host concerts, performances, and special events.</w:t>
      </w:r>
    </w:p>
    <w:p w:rsidR="00000000" w:rsidDel="00000000" w:rsidP="00000000" w:rsidRDefault="00000000" w:rsidRPr="00000000" w14:paraId="0000000B">
      <w:pPr>
        <w:spacing w:after="240" w:before="240" w:lineRule="auto"/>
        <w:rPr>
          <w:sz w:val="28"/>
          <w:szCs w:val="28"/>
        </w:rPr>
      </w:pPr>
      <w:r w:rsidDel="00000000" w:rsidR="00000000" w:rsidRPr="00000000">
        <w:rPr>
          <w:sz w:val="28"/>
          <w:szCs w:val="28"/>
          <w:rtl w:val="0"/>
        </w:rPr>
        <w:t xml:space="preserve">Basilica of St. Josaphat</w:t>
      </w:r>
    </w:p>
    <w:p w:rsidR="00000000" w:rsidDel="00000000" w:rsidP="00000000" w:rsidRDefault="00000000" w:rsidRPr="00000000" w14:paraId="0000000C">
      <w:pPr>
        <w:spacing w:after="240" w:before="240" w:lineRule="auto"/>
        <w:rPr/>
      </w:pPr>
      <w:r w:rsidDel="00000000" w:rsidR="00000000" w:rsidRPr="00000000">
        <w:rPr>
          <w:rtl w:val="0"/>
        </w:rPr>
        <w:t xml:space="preserve">One of Milwaukee's most breathtaking landmarks, the Basilica of St. Josaphat holds a lot of history. Completed in 1901, the basilica was constructed using salvaged materials from Chicago's former Post Office building, which was being demolished at the time.</w:t>
      </w:r>
    </w:p>
    <w:p w:rsidR="00000000" w:rsidDel="00000000" w:rsidP="00000000" w:rsidRDefault="00000000" w:rsidRPr="00000000" w14:paraId="0000000D">
      <w:pPr>
        <w:spacing w:after="240" w:before="240" w:lineRule="auto"/>
        <w:rPr/>
      </w:pPr>
      <w:r w:rsidDel="00000000" w:rsidR="00000000" w:rsidRPr="00000000">
        <w:rPr>
          <w:rtl w:val="0"/>
        </w:rPr>
        <w:t xml:space="preserve">The result is a stunning architectural masterpiece filled with intricate details, soaring ceilings, and remarkable craftsmanship. Whether you're interested in history, architecture, or simply beautiful spaces, this Milwaukee landmark is worth experiencing in person.</w:t>
      </w:r>
      <w:r w:rsidDel="00000000" w:rsidR="00000000" w:rsidRPr="00000000">
        <w:rPr>
          <w:rtl w:val="0"/>
        </w:rPr>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rtl w:val="0"/>
        </w:rPr>
        <w:t xml:space="preserve">Holy Hill</w:t>
      </w:r>
    </w:p>
    <w:p w:rsidR="00000000" w:rsidDel="00000000" w:rsidP="00000000" w:rsidRDefault="00000000" w:rsidRPr="00000000" w14:paraId="0000000F">
      <w:pPr>
        <w:spacing w:after="240" w:before="240" w:lineRule="auto"/>
        <w:rPr/>
      </w:pPr>
      <w:r w:rsidDel="00000000" w:rsidR="00000000" w:rsidRPr="00000000">
        <w:rPr>
          <w:rtl w:val="0"/>
        </w:rPr>
        <w:t xml:space="preserve">Perched atop one of the highest points in southeastern Wisconsin, Holy Hill has been drawing visitors for generations. Officially known as the National Shrine of Mary, Help of Christians, the site is renowned for its striking basilica and panoramic views.</w:t>
      </w:r>
    </w:p>
    <w:p w:rsidR="00000000" w:rsidDel="00000000" w:rsidP="00000000" w:rsidRDefault="00000000" w:rsidRPr="00000000" w14:paraId="00000010">
      <w:pPr>
        <w:spacing w:after="240" w:before="240" w:lineRule="auto"/>
        <w:rPr/>
      </w:pPr>
      <w:r w:rsidDel="00000000" w:rsidR="00000000" w:rsidRPr="00000000">
        <w:rPr>
          <w:rtl w:val="0"/>
        </w:rPr>
        <w:t xml:space="preserve">Visitors who climb the scenic observation tower are rewarded with breathtaking vistas stretching for miles across the Wisconsin countryside. On clear days, you can even spot parts of the Milwaukee skyline in the distance. Whether you're visiting for spiritual reflection, architecture, or the scenery, Holy Hill is a destination unlike any other.</w:t>
      </w:r>
      <w:r w:rsidDel="00000000" w:rsidR="00000000" w:rsidRPr="00000000">
        <w:rPr>
          <w:rtl w:val="0"/>
        </w:rPr>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Pendarvis and Shake Rag Alley</w:t>
      </w:r>
    </w:p>
    <w:p w:rsidR="00000000" w:rsidDel="00000000" w:rsidP="00000000" w:rsidRDefault="00000000" w:rsidRPr="00000000" w14:paraId="00000012">
      <w:pPr>
        <w:spacing w:after="240" w:before="240" w:lineRule="auto"/>
        <w:rPr/>
      </w:pPr>
      <w:r w:rsidDel="00000000" w:rsidR="00000000" w:rsidRPr="00000000">
        <w:rPr>
          <w:rtl w:val="0"/>
        </w:rPr>
        <w:t xml:space="preserve">Nestled in Mineral Point, Pendarvis preserves the story of one of Wisconsin's earliest European settlements. During the state's lead-mining boom of the 1800s, Cornish immigrants arrived in the area seeking opportunity and helped shape the community that exists today.</w:t>
      </w:r>
    </w:p>
    <w:p w:rsidR="00000000" w:rsidDel="00000000" w:rsidP="00000000" w:rsidRDefault="00000000" w:rsidRPr="00000000" w14:paraId="00000013">
      <w:pPr>
        <w:spacing w:after="240" w:before="240" w:lineRule="auto"/>
        <w:rPr/>
      </w:pPr>
      <w:r w:rsidDel="00000000" w:rsidR="00000000" w:rsidRPr="00000000">
        <w:rPr>
          <w:rtl w:val="0"/>
        </w:rPr>
        <w:t xml:space="preserve">The restored stone cottages and historic buildings offer visitors a glimpse into daily life during Wisconsin's early mining era. Just steps away, Shake Rag Alley continues the town's artistic tradition through workshops, classes, and cultural events. Together, these sites celebrate the unique history and creativity that make Mineral Point one of Wisconsin's most charming historic destinations. You can learn more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Hear More on The Cabin Podcast</w:t>
      </w:r>
    </w:p>
    <w:p w:rsidR="00000000" w:rsidDel="00000000" w:rsidP="00000000" w:rsidRDefault="00000000" w:rsidRPr="00000000" w14:paraId="00000015">
      <w:pPr>
        <w:spacing w:after="240" w:before="240" w:lineRule="auto"/>
        <w:rPr/>
      </w:pPr>
      <w:r w:rsidDel="00000000" w:rsidR="00000000" w:rsidRPr="00000000">
        <w:rPr>
          <w:rtl w:val="0"/>
        </w:rPr>
        <w:t xml:space="preserve">Want to listen to even more Wisconsin recommendations? Tune in to </w:t>
      </w:r>
      <w:hyperlink r:id="rId9">
        <w:r w:rsidDel="00000000" w:rsidR="00000000" w:rsidRPr="00000000">
          <w:rPr>
            <w:color w:val="1155cc"/>
            <w:u w:val="single"/>
            <w:rtl w:val="0"/>
          </w:rPr>
          <w:t xml:space="preserve">The Cabin Podcast</w:t>
        </w:r>
      </w:hyperlink>
      <w:r w:rsidDel="00000000" w:rsidR="00000000" w:rsidRPr="00000000">
        <w:rPr>
          <w:rtl w:val="0"/>
        </w:rPr>
        <w:t xml:space="preserve">, where the Discover Wisconsin team shares stories, hidden gems, and fascinating facts about destinations across the state. You may just discover your next road trip along the way.</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w:t>
      </w:r>
    </w:p>
    <w:p w:rsidR="00000000" w:rsidDel="00000000" w:rsidP="00000000" w:rsidRDefault="00000000" w:rsidRPr="00000000" w14:paraId="00000017">
      <w:pPr>
        <w:rPr>
          <w:i w:val="1"/>
          <w:iCs w:val="1"/>
          <w:highlight w:val="white"/>
        </w:rPr>
      </w:pPr>
      <w:r w:rsidDel="00000000" w:rsidR="00000000" w:rsidRPr="00000000">
        <w:rPr>
          <w:i w:val="1"/>
          <w:iCs w:val="1"/>
          <w:highlight w:val="white"/>
          <w:rtl w:val="0"/>
        </w:rPr>
        <w:t xml:space="preserve">Josie Bartol is a Marketing Specialist and Project Manager at Discover Mediaworks. Watch the show online at DiscoverWisconsin.com. Follow Discover Wisconsin on Facebook (</w:t>
      </w:r>
      <w:hyperlink r:id="rId10">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11">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2">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instagram.com/discoverwisconsin" TargetMode="External"/><Relationship Id="rId10" Type="http://schemas.openxmlformats.org/officeDocument/2006/relationships/hyperlink" Target="http://facebook.com/discoverwisconsin" TargetMode="External"/><Relationship Id="rId12" Type="http://schemas.openxmlformats.org/officeDocument/2006/relationships/hyperlink" Target="http://tiktok.com/discoverwisconsin" TargetMode="External"/><Relationship Id="rId9" Type="http://schemas.openxmlformats.org/officeDocument/2006/relationships/hyperlink" Target="https://www.youtube.com/watch?v=rmy98CBNFAQ&amp;list=PL7W3pRM42nIMS4GA1z8TXkVdI3gI0q6uG"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s://www.youtube.com/watch?v=0n_nywJip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