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7CDF" w14:textId="77777777" w:rsidR="0009300D" w:rsidRDefault="0009300D" w:rsidP="0009300D">
      <w:pPr>
        <w:rPr>
          <w:b/>
          <w:bCs/>
          <w:color w:val="747474" w:themeColor="background2" w:themeShade="80"/>
        </w:rPr>
      </w:pPr>
      <w:r w:rsidRPr="0009300D">
        <w:rPr>
          <w:b/>
          <w:bCs/>
          <w:color w:val="747474" w:themeColor="background2" w:themeShade="80"/>
        </w:rPr>
        <w:t>KNOW YOUR LEGAL RIGHTS</w:t>
      </w:r>
    </w:p>
    <w:p w14:paraId="6F3D154E" w14:textId="77777777" w:rsidR="009A6175" w:rsidRPr="0009300D" w:rsidRDefault="009A6175" w:rsidP="0009300D">
      <w:pPr>
        <w:rPr>
          <w:b/>
          <w:bCs/>
          <w:color w:val="D1D1D1" w:themeColor="background2" w:themeShade="E6"/>
        </w:rPr>
      </w:pPr>
    </w:p>
    <w:p w14:paraId="198824FF" w14:textId="77777777" w:rsidR="0098203A" w:rsidRDefault="0098203A" w:rsidP="0009300D">
      <w:pPr>
        <w:rPr>
          <w:b/>
          <w:bCs/>
          <w:i/>
          <w:iCs/>
          <w:sz w:val="28"/>
          <w:szCs w:val="28"/>
        </w:rPr>
      </w:pPr>
      <w:r w:rsidRPr="0098203A">
        <w:rPr>
          <w:b/>
          <w:bCs/>
          <w:sz w:val="28"/>
          <w:szCs w:val="28"/>
        </w:rPr>
        <w:t>Think Your Identity Was Stolen? Act Fast</w:t>
      </w:r>
      <w:r w:rsidRPr="0098203A">
        <w:rPr>
          <w:b/>
          <w:bCs/>
          <w:i/>
          <w:iCs/>
          <w:sz w:val="28"/>
          <w:szCs w:val="28"/>
        </w:rPr>
        <w:t xml:space="preserve"> </w:t>
      </w:r>
    </w:p>
    <w:p w14:paraId="7EDED313" w14:textId="77777777" w:rsidR="009A6175" w:rsidRPr="0009300D" w:rsidRDefault="009A6175" w:rsidP="0009300D">
      <w:pPr>
        <w:rPr>
          <w:b/>
          <w:bCs/>
          <w:sz w:val="28"/>
          <w:szCs w:val="28"/>
        </w:rPr>
      </w:pPr>
    </w:p>
    <w:p w14:paraId="64094CCB" w14:textId="00464FEF" w:rsidR="0009300D" w:rsidRDefault="0009300D" w:rsidP="0009300D">
      <w:pPr>
        <w:rPr>
          <w:i/>
          <w:iCs/>
        </w:rPr>
      </w:pPr>
      <w:r w:rsidRPr="0009300D">
        <w:rPr>
          <w:i/>
          <w:iCs/>
        </w:rPr>
        <w:t xml:space="preserve">Know Your Legal Rights is a bi-monthly column distributed by the State Bar of Wisconsin. It is sponsored by the State Bar’s Lawyer Referral Service, which connects Wisconsin residents with attorneys throughout the state. To find an attorney, visit </w:t>
      </w:r>
      <w:hyperlink r:id="rId5" w:history="1">
        <w:r w:rsidRPr="007A1D06">
          <w:rPr>
            <w:rStyle w:val="Hyperlink"/>
            <w:i/>
            <w:iCs/>
          </w:rPr>
          <w:t>wislaw.org</w:t>
        </w:r>
      </w:hyperlink>
      <w:r w:rsidRPr="0009300D">
        <w:rPr>
          <w:i/>
          <w:iCs/>
        </w:rPr>
        <w:t>.</w:t>
      </w:r>
    </w:p>
    <w:p w14:paraId="1ADB249B" w14:textId="77777777" w:rsidR="007F1D51" w:rsidRDefault="007F1D51" w:rsidP="0009300D">
      <w:pPr>
        <w:rPr>
          <w:i/>
          <w:iCs/>
        </w:rPr>
      </w:pPr>
    </w:p>
    <w:p w14:paraId="0A4B13B3" w14:textId="1FE5C31C" w:rsidR="007F1D51" w:rsidRDefault="007F1D51" w:rsidP="0009300D">
      <w:r w:rsidRPr="007F1D51">
        <w:t>Download article</w:t>
      </w:r>
    </w:p>
    <w:p w14:paraId="2617378F" w14:textId="77777777" w:rsidR="004455A5" w:rsidRPr="007F1D51" w:rsidRDefault="004455A5" w:rsidP="0009300D"/>
    <w:p w14:paraId="1EA93B31" w14:textId="3D4E8EDD" w:rsidR="007F1D51" w:rsidRDefault="007F1D51" w:rsidP="0009300D">
      <w:r w:rsidRPr="007F1D51">
        <w:t>Download article photo</w:t>
      </w:r>
    </w:p>
    <w:p w14:paraId="78C09B34" w14:textId="2F5059EA" w:rsidR="00AD774F" w:rsidRPr="007F1D51" w:rsidRDefault="00AD774F" w:rsidP="00AD774F">
      <w:pPr>
        <w:pStyle w:val="ListParagraph"/>
        <w:numPr>
          <w:ilvl w:val="0"/>
          <w:numId w:val="10"/>
        </w:numPr>
      </w:pPr>
      <w:r w:rsidRPr="00AD774F">
        <w:rPr>
          <w:b/>
          <w:bCs/>
        </w:rPr>
        <w:t>Suggested Caption:</w:t>
      </w:r>
      <w:r>
        <w:t xml:space="preserve"> </w:t>
      </w:r>
      <w:r w:rsidRPr="00AD774F">
        <w:t>A woman checks her credit card while speaking on the phone, a common tactic used by scammers to obtain personal financial information. Photo credit: Getty Images/Dima Berlin</w:t>
      </w:r>
    </w:p>
    <w:p w14:paraId="1ECCC47A" w14:textId="77777777" w:rsidR="004455A5" w:rsidRDefault="004455A5" w:rsidP="0009300D"/>
    <w:p w14:paraId="5EC80DF0" w14:textId="287B5731" w:rsidR="007F1D51" w:rsidRPr="007F1D51" w:rsidRDefault="007F1D51" w:rsidP="0009300D">
      <w:r w:rsidRPr="007F1D51">
        <w:t>Download author photo</w:t>
      </w:r>
    </w:p>
    <w:p w14:paraId="72B05945" w14:textId="77777777" w:rsidR="0009300D" w:rsidRPr="0009300D" w:rsidRDefault="0009300D" w:rsidP="0009300D"/>
    <w:p w14:paraId="53D403AD" w14:textId="6BB90672" w:rsidR="0009300D" w:rsidRPr="004455A5" w:rsidRDefault="0009300D" w:rsidP="0009300D">
      <w:r w:rsidRPr="004455A5">
        <w:t>By</w:t>
      </w:r>
      <w:r w:rsidR="007A1D06" w:rsidRPr="004455A5">
        <w:t xml:space="preserve"> Atty. </w:t>
      </w:r>
      <w:r w:rsidR="0098203A" w:rsidRPr="004455A5">
        <w:t xml:space="preserve">Jody </w:t>
      </w:r>
      <w:r w:rsidR="0018314E" w:rsidRPr="004455A5">
        <w:t xml:space="preserve">L. </w:t>
      </w:r>
      <w:r w:rsidR="0098203A" w:rsidRPr="004455A5">
        <w:t>Cooper</w:t>
      </w:r>
    </w:p>
    <w:p w14:paraId="0D33D593" w14:textId="77777777" w:rsidR="0009300D" w:rsidRPr="0009300D" w:rsidRDefault="0009300D" w:rsidP="0009300D"/>
    <w:p w14:paraId="079DEE53" w14:textId="49156AEA" w:rsidR="0009300D" w:rsidRDefault="0009300D" w:rsidP="0009300D">
      <w:r w:rsidRPr="0009300D">
        <w:t xml:space="preserve">You notice a charge you don’t recognize. A credit card </w:t>
      </w:r>
      <w:r w:rsidR="00E3725E">
        <w:t xml:space="preserve">account </w:t>
      </w:r>
      <w:r w:rsidRPr="0009300D">
        <w:t xml:space="preserve">appears in your name. Or a debt collector calls about an account you </w:t>
      </w:r>
      <w:r w:rsidR="004F5118" w:rsidRPr="0009300D">
        <w:t>have never</w:t>
      </w:r>
      <w:r w:rsidRPr="0009300D">
        <w:t xml:space="preserve"> opened.</w:t>
      </w:r>
    </w:p>
    <w:p w14:paraId="2C91CA72" w14:textId="77777777" w:rsidR="0009300D" w:rsidRPr="0009300D" w:rsidRDefault="0009300D" w:rsidP="0009300D"/>
    <w:p w14:paraId="50CC9DE6" w14:textId="40A8815F" w:rsidR="0009300D" w:rsidRDefault="0009300D" w:rsidP="0009300D">
      <w:r w:rsidRPr="0009300D">
        <w:t>Identity theft can happen quickly</w:t>
      </w:r>
      <w:r w:rsidR="00670656">
        <w:t xml:space="preserve"> </w:t>
      </w:r>
      <w:r w:rsidRPr="0009300D">
        <w:t>and fixing it can take time. In Wisconsin, consumers have tools and legal protections to help limit the damage. Acting quickly matters.</w:t>
      </w:r>
    </w:p>
    <w:p w14:paraId="398364E5" w14:textId="77777777" w:rsidR="0009300D" w:rsidRPr="0009300D" w:rsidRDefault="0009300D" w:rsidP="0009300D"/>
    <w:p w14:paraId="54D25FCA" w14:textId="77777777" w:rsidR="0009300D" w:rsidRDefault="0009300D" w:rsidP="0009300D">
      <w:pPr>
        <w:rPr>
          <w:b/>
          <w:bCs/>
        </w:rPr>
      </w:pPr>
      <w:r w:rsidRPr="0009300D">
        <w:rPr>
          <w:b/>
          <w:bCs/>
        </w:rPr>
        <w:t>Start with a fraud alert or credit freeze</w:t>
      </w:r>
    </w:p>
    <w:p w14:paraId="3EF23A34" w14:textId="77777777" w:rsidR="0009300D" w:rsidRPr="0009300D" w:rsidRDefault="0009300D" w:rsidP="0009300D">
      <w:pPr>
        <w:rPr>
          <w:b/>
          <w:bCs/>
        </w:rPr>
      </w:pPr>
    </w:p>
    <w:p w14:paraId="67683C05" w14:textId="170EA923" w:rsidR="00EA4635" w:rsidRDefault="0009300D" w:rsidP="00CA48E2">
      <w:r w:rsidRPr="0009300D">
        <w:t>Contact one of the three major credit reporting agencies</w:t>
      </w:r>
      <w:r w:rsidR="00670656">
        <w:t xml:space="preserve"> </w:t>
      </w:r>
      <w:r w:rsidR="00670656" w:rsidRPr="00670656">
        <w:t>–</w:t>
      </w:r>
      <w:r w:rsidR="00670656">
        <w:t xml:space="preserve"> </w:t>
      </w:r>
      <w:r w:rsidRPr="0009300D">
        <w:t>Equifax, Experian, or TransUnion</w:t>
      </w:r>
      <w:r w:rsidR="00670656">
        <w:t xml:space="preserve"> </w:t>
      </w:r>
      <w:r w:rsidR="00670656" w:rsidRPr="00670656">
        <w:t>–</w:t>
      </w:r>
      <w:r w:rsidR="00670656">
        <w:t xml:space="preserve"> </w:t>
      </w:r>
      <w:r w:rsidRPr="0009300D">
        <w:t>to place a fraud alert</w:t>
      </w:r>
      <w:r w:rsidR="00AD3E3B">
        <w:t xml:space="preserve"> on your credit report</w:t>
      </w:r>
      <w:r w:rsidRPr="0009300D">
        <w:t>.</w:t>
      </w:r>
      <w:r w:rsidR="00CA48E2">
        <w:t xml:space="preserve"> </w:t>
      </w:r>
      <w:r w:rsidR="003B1D30">
        <w:t xml:space="preserve"> </w:t>
      </w:r>
    </w:p>
    <w:p w14:paraId="46764FD5" w14:textId="77777777" w:rsidR="004455A5" w:rsidRDefault="004455A5" w:rsidP="00CA48E2"/>
    <w:p w14:paraId="1F5F7B84" w14:textId="2F78F8E3" w:rsidR="00EA4635" w:rsidRDefault="00EA4635" w:rsidP="00CA48E2">
      <w:r>
        <w:t>Contact each credit reporting agency to place a credit freeze on your credit report</w:t>
      </w:r>
      <w:r w:rsidR="00C120BA">
        <w:t>s</w:t>
      </w:r>
      <w:r>
        <w:t xml:space="preserve">. </w:t>
      </w:r>
    </w:p>
    <w:p w14:paraId="3A36A85E" w14:textId="77777777" w:rsidR="004455A5" w:rsidRDefault="004455A5" w:rsidP="00CA48E2"/>
    <w:p w14:paraId="29E2DF4E" w14:textId="4C3E41BC" w:rsidR="0009300D" w:rsidRDefault="0009300D" w:rsidP="004F5118">
      <w:pPr>
        <w:pStyle w:val="ListParagraph"/>
        <w:numPr>
          <w:ilvl w:val="0"/>
          <w:numId w:val="7"/>
        </w:numPr>
      </w:pPr>
      <w:r w:rsidRPr="0009300D">
        <w:t>A fraud alert requires businesses to take extra steps to verify your identity before opening new accounts. It lasts one year and can be renewed.</w:t>
      </w:r>
    </w:p>
    <w:p w14:paraId="74B7F606" w14:textId="77777777" w:rsidR="0009300D" w:rsidRPr="0009300D" w:rsidRDefault="0009300D" w:rsidP="0009300D"/>
    <w:p w14:paraId="7F9D762B" w14:textId="56551523" w:rsidR="0009300D" w:rsidRDefault="0009300D" w:rsidP="004F5118">
      <w:pPr>
        <w:pStyle w:val="ListParagraph"/>
        <w:numPr>
          <w:ilvl w:val="0"/>
          <w:numId w:val="7"/>
        </w:numPr>
      </w:pPr>
      <w:r w:rsidRPr="0009300D">
        <w:t>A credit freeze offers stronger protection by restricting access to your credit report. This makes it harder for identity thieves to open accounts. Freezes are free and remain until you lift them.</w:t>
      </w:r>
    </w:p>
    <w:p w14:paraId="7BB3D3DE" w14:textId="77777777" w:rsidR="0009300D" w:rsidRPr="0009300D" w:rsidRDefault="0009300D" w:rsidP="0009300D"/>
    <w:p w14:paraId="50E4A1D9" w14:textId="77777777" w:rsidR="0009300D" w:rsidRDefault="0009300D" w:rsidP="0009300D">
      <w:pPr>
        <w:rPr>
          <w:b/>
          <w:bCs/>
        </w:rPr>
      </w:pPr>
      <w:r w:rsidRPr="0009300D">
        <w:rPr>
          <w:b/>
          <w:bCs/>
        </w:rPr>
        <w:t>Review your credit reports and accounts</w:t>
      </w:r>
    </w:p>
    <w:p w14:paraId="67C538F6" w14:textId="77777777" w:rsidR="0009300D" w:rsidRPr="0009300D" w:rsidRDefault="0009300D" w:rsidP="0009300D">
      <w:pPr>
        <w:rPr>
          <w:b/>
          <w:bCs/>
        </w:rPr>
      </w:pPr>
    </w:p>
    <w:p w14:paraId="6E21D719" w14:textId="77777777" w:rsidR="0009300D" w:rsidRDefault="0009300D" w:rsidP="0009300D">
      <w:r w:rsidRPr="0009300D">
        <w:t>Request your credit reports at AnnualCreditReport.com. You can check them weekly at no cost.</w:t>
      </w:r>
    </w:p>
    <w:p w14:paraId="3A510C7C" w14:textId="77777777" w:rsidR="0009300D" w:rsidRPr="0009300D" w:rsidRDefault="0009300D" w:rsidP="0009300D"/>
    <w:p w14:paraId="2345CF0C" w14:textId="77777777" w:rsidR="0009300D" w:rsidRDefault="0009300D" w:rsidP="0009300D">
      <w:r w:rsidRPr="0009300D">
        <w:t>Look for:</w:t>
      </w:r>
    </w:p>
    <w:p w14:paraId="3443CE70" w14:textId="77777777" w:rsidR="0009300D" w:rsidRPr="0009300D" w:rsidRDefault="0009300D" w:rsidP="0009300D"/>
    <w:p w14:paraId="4824C7AA" w14:textId="4AE858BB" w:rsidR="0009300D" w:rsidRPr="0009300D" w:rsidRDefault="0009300D" w:rsidP="004F5118">
      <w:pPr>
        <w:pStyle w:val="ListParagraph"/>
        <w:numPr>
          <w:ilvl w:val="0"/>
          <w:numId w:val="8"/>
        </w:numPr>
      </w:pPr>
      <w:r w:rsidRPr="0009300D">
        <w:t xml:space="preserve">Accounts you did not open </w:t>
      </w:r>
    </w:p>
    <w:p w14:paraId="460CA976" w14:textId="0BC4B5A1" w:rsidR="0009300D" w:rsidRPr="0009300D" w:rsidRDefault="0009300D" w:rsidP="004F5118">
      <w:pPr>
        <w:pStyle w:val="ListParagraph"/>
        <w:numPr>
          <w:ilvl w:val="0"/>
          <w:numId w:val="8"/>
        </w:numPr>
      </w:pPr>
      <w:r w:rsidRPr="0009300D">
        <w:t xml:space="preserve">Incorrect personal information </w:t>
      </w:r>
    </w:p>
    <w:p w14:paraId="6ECDF280" w14:textId="73F15721" w:rsidR="0009300D" w:rsidRPr="0009300D" w:rsidRDefault="0009300D" w:rsidP="004F5118">
      <w:pPr>
        <w:pStyle w:val="ListParagraph"/>
        <w:numPr>
          <w:ilvl w:val="0"/>
          <w:numId w:val="8"/>
        </w:numPr>
      </w:pPr>
      <w:r w:rsidRPr="0009300D">
        <w:t xml:space="preserve">Credit inquiries you do not recognize </w:t>
      </w:r>
    </w:p>
    <w:p w14:paraId="24DF093E" w14:textId="77777777" w:rsidR="0009300D" w:rsidRDefault="0009300D" w:rsidP="0009300D"/>
    <w:p w14:paraId="6DDD0225" w14:textId="2385468B" w:rsidR="0009300D" w:rsidRPr="0009300D" w:rsidRDefault="0009300D" w:rsidP="0009300D">
      <w:r w:rsidRPr="0009300D">
        <w:t>Also</w:t>
      </w:r>
      <w:r w:rsidR="00670656">
        <w:t>,</w:t>
      </w:r>
      <w:r w:rsidRPr="0009300D">
        <w:t xml:space="preserve"> review bank and credit card statements and report suspicious charges right away.</w:t>
      </w:r>
    </w:p>
    <w:p w14:paraId="0DCE1725" w14:textId="77777777" w:rsidR="0009300D" w:rsidRDefault="0009300D" w:rsidP="0009300D">
      <w:pPr>
        <w:rPr>
          <w:b/>
          <w:bCs/>
        </w:rPr>
      </w:pPr>
    </w:p>
    <w:p w14:paraId="52A84A23" w14:textId="1B725FB3" w:rsidR="0009300D" w:rsidRPr="0009300D" w:rsidRDefault="0009300D" w:rsidP="0009300D">
      <w:pPr>
        <w:rPr>
          <w:b/>
          <w:bCs/>
        </w:rPr>
      </w:pPr>
      <w:r w:rsidRPr="0009300D">
        <w:rPr>
          <w:b/>
          <w:bCs/>
        </w:rPr>
        <w:t>Report identity theft</w:t>
      </w:r>
    </w:p>
    <w:p w14:paraId="3970CD69" w14:textId="77777777" w:rsidR="0009300D" w:rsidRDefault="0009300D" w:rsidP="0009300D"/>
    <w:p w14:paraId="1D3114EE" w14:textId="37850997" w:rsidR="0009300D" w:rsidRPr="0009300D" w:rsidRDefault="0009300D" w:rsidP="0009300D">
      <w:r w:rsidRPr="0009300D">
        <w:t>Report identity theft to the Federal Trade Commission at IdentityTheft.gov. The FTC will generate a recovery plan and an Identity Theft Report to help you dispute fraudulent accounts.</w:t>
      </w:r>
    </w:p>
    <w:p w14:paraId="4911130A" w14:textId="77777777" w:rsidR="0009300D" w:rsidRDefault="0009300D" w:rsidP="0009300D"/>
    <w:p w14:paraId="7EFCBDBB" w14:textId="1AB1216B" w:rsidR="0009300D" w:rsidRPr="0009300D" w:rsidRDefault="0009300D" w:rsidP="0009300D">
      <w:r w:rsidRPr="0009300D">
        <w:t>You may also file a police report with local law enforcement. While not always required, it can strengthen your case with creditors or debt collectors</w:t>
      </w:r>
      <w:r w:rsidR="00301B65">
        <w:t xml:space="preserve">, and </w:t>
      </w:r>
      <w:r w:rsidR="00774093">
        <w:t>reporting</w:t>
      </w:r>
      <w:r w:rsidR="00945877">
        <w:t xml:space="preserve"> the matter</w:t>
      </w:r>
      <w:r w:rsidR="00774093">
        <w:t xml:space="preserve"> to law enforcement </w:t>
      </w:r>
      <w:r w:rsidR="00945877">
        <w:t xml:space="preserve">may also </w:t>
      </w:r>
      <w:r w:rsidR="00B86F36">
        <w:t>help document</w:t>
      </w:r>
      <w:r w:rsidR="00415318">
        <w:t xml:space="preserve"> </w:t>
      </w:r>
      <w:r w:rsidR="00B86F36">
        <w:t>patterns of</w:t>
      </w:r>
      <w:r w:rsidR="00415318">
        <w:t xml:space="preserve"> </w:t>
      </w:r>
      <w:r w:rsidR="00301B65">
        <w:t>related incidents</w:t>
      </w:r>
      <w:r w:rsidR="00774093">
        <w:t xml:space="preserve"> </w:t>
      </w:r>
      <w:r w:rsidR="00415318">
        <w:t>with</w:t>
      </w:r>
      <w:r w:rsidR="00774093">
        <w:t>in th</w:t>
      </w:r>
      <w:r w:rsidR="00415318">
        <w:t>e</w:t>
      </w:r>
      <w:r w:rsidR="00774093">
        <w:t xml:space="preserve"> jurisdiction</w:t>
      </w:r>
      <w:r w:rsidRPr="0009300D">
        <w:t>.</w:t>
      </w:r>
    </w:p>
    <w:p w14:paraId="3511899E" w14:textId="77777777" w:rsidR="0009300D" w:rsidRDefault="0009300D" w:rsidP="0009300D">
      <w:pPr>
        <w:rPr>
          <w:b/>
          <w:bCs/>
        </w:rPr>
      </w:pPr>
    </w:p>
    <w:p w14:paraId="4107B5E1" w14:textId="2F1433BC" w:rsidR="0009300D" w:rsidRPr="0009300D" w:rsidRDefault="0009300D" w:rsidP="0009300D">
      <w:pPr>
        <w:rPr>
          <w:b/>
          <w:bCs/>
        </w:rPr>
      </w:pPr>
      <w:r w:rsidRPr="0009300D">
        <w:rPr>
          <w:b/>
          <w:bCs/>
        </w:rPr>
        <w:t>Dispute fraudulent charges and accounts</w:t>
      </w:r>
    </w:p>
    <w:p w14:paraId="32FEC37F" w14:textId="77777777" w:rsidR="0009300D" w:rsidRDefault="0009300D" w:rsidP="0009300D"/>
    <w:p w14:paraId="5FD957D2" w14:textId="34EA8C72" w:rsidR="0009300D" w:rsidRPr="0009300D" w:rsidRDefault="0009300D" w:rsidP="0009300D">
      <w:r w:rsidRPr="0009300D">
        <w:t>If identity theft results in unauthorized credit card charges, federal law generally limits your liability to $50</w:t>
      </w:r>
      <w:r w:rsidR="00550C0A">
        <w:t xml:space="preserve"> if the charges are reported within two business days</w:t>
      </w:r>
      <w:r w:rsidRPr="0009300D">
        <w:t xml:space="preserve">, and  </w:t>
      </w:r>
      <w:r w:rsidR="00951F4D">
        <w:t xml:space="preserve">credit card </w:t>
      </w:r>
      <w:r w:rsidRPr="0009300D">
        <w:t xml:space="preserve">issuers </w:t>
      </w:r>
      <w:r w:rsidR="00951F4D">
        <w:t xml:space="preserve">may </w:t>
      </w:r>
      <w:r w:rsidRPr="0009300D">
        <w:t>waive</w:t>
      </w:r>
      <w:r w:rsidR="008A582B">
        <w:t xml:space="preserve"> even</w:t>
      </w:r>
      <w:r w:rsidRPr="0009300D">
        <w:t xml:space="preserve"> that amount.</w:t>
      </w:r>
      <w:r w:rsidR="008256E2">
        <w:t xml:space="preserve"> Reporting a lost or stolen credit card to the credit card company before</w:t>
      </w:r>
      <w:r w:rsidR="00E94951">
        <w:t xml:space="preserve"> an unauthorized charge occurs relieves you of responsibility for the unauthorized charges.</w:t>
      </w:r>
    </w:p>
    <w:p w14:paraId="49CFD2AC" w14:textId="77777777" w:rsidR="0009300D" w:rsidRDefault="0009300D" w:rsidP="0009300D"/>
    <w:p w14:paraId="300B0063" w14:textId="251AC76F" w:rsidR="0009300D" w:rsidRPr="0009300D" w:rsidRDefault="0009300D" w:rsidP="0009300D">
      <w:r w:rsidRPr="0009300D">
        <w:t xml:space="preserve">If a fraudulent account is opened in your name, contact the creditor. Explain that it resulted from identity theft and request that </w:t>
      </w:r>
      <w:r w:rsidR="00E0337B">
        <w:t>the account</w:t>
      </w:r>
      <w:r w:rsidRPr="0009300D">
        <w:t xml:space="preserve"> be closed and removed from your credit report.</w:t>
      </w:r>
    </w:p>
    <w:p w14:paraId="4234598D" w14:textId="77777777" w:rsidR="0009300D" w:rsidRDefault="0009300D" w:rsidP="0009300D"/>
    <w:p w14:paraId="311A9B6D" w14:textId="44D1DDBC" w:rsidR="0009300D" w:rsidRPr="0009300D" w:rsidRDefault="0009300D" w:rsidP="0009300D">
      <w:r w:rsidRPr="0009300D">
        <w:t>Follow up in writing and keep copies of all communications.</w:t>
      </w:r>
    </w:p>
    <w:p w14:paraId="09AC0529" w14:textId="77777777" w:rsidR="0009300D" w:rsidRDefault="0009300D" w:rsidP="0009300D">
      <w:pPr>
        <w:rPr>
          <w:b/>
          <w:bCs/>
        </w:rPr>
      </w:pPr>
    </w:p>
    <w:p w14:paraId="64C966AF" w14:textId="6D5C5168" w:rsidR="0009300D" w:rsidRPr="0009300D" w:rsidRDefault="0009300D" w:rsidP="0009300D">
      <w:pPr>
        <w:rPr>
          <w:b/>
          <w:bCs/>
        </w:rPr>
      </w:pPr>
      <w:r w:rsidRPr="0009300D">
        <w:rPr>
          <w:b/>
          <w:bCs/>
        </w:rPr>
        <w:t>Know your rights under Wisconsin law</w:t>
      </w:r>
    </w:p>
    <w:p w14:paraId="1014EF91" w14:textId="77777777" w:rsidR="0009300D" w:rsidRDefault="0009300D" w:rsidP="0009300D"/>
    <w:p w14:paraId="1D75295C" w14:textId="274EAB78" w:rsidR="0009300D" w:rsidRPr="0009300D" w:rsidRDefault="0009300D" w:rsidP="0009300D">
      <w:r w:rsidRPr="0009300D">
        <w:t>Wisconsin law allows consumers to place a free security freeze on their credit reports.</w:t>
      </w:r>
    </w:p>
    <w:p w14:paraId="32C06379" w14:textId="0F61B4E2" w:rsidR="0009300D" w:rsidRPr="0009300D" w:rsidRDefault="0009300D" w:rsidP="0009300D">
      <w:r w:rsidRPr="0009300D">
        <w:t>Victims may also request records related to fraudulent accounts opened in their name, which can help identify how the theft occurred.</w:t>
      </w:r>
    </w:p>
    <w:p w14:paraId="78AE8821" w14:textId="77777777" w:rsidR="0009300D" w:rsidRDefault="0009300D" w:rsidP="0009300D"/>
    <w:p w14:paraId="19B4E383" w14:textId="3265077C" w:rsidR="0009300D" w:rsidRPr="0009300D" w:rsidRDefault="0009300D" w:rsidP="0009300D">
      <w:r w:rsidRPr="0009300D">
        <w:t xml:space="preserve">In some cases, identity theft victims may have legal claims </w:t>
      </w:r>
      <w:r w:rsidR="00EA02F7">
        <w:t>against</w:t>
      </w:r>
      <w:r w:rsidRPr="0009300D">
        <w:t xml:space="preserve"> a business </w:t>
      </w:r>
      <w:r w:rsidR="00EA02F7">
        <w:t xml:space="preserve">if it </w:t>
      </w:r>
      <w:r w:rsidRPr="0009300D">
        <w:t>failed to take reasonable steps to verify identity.</w:t>
      </w:r>
    </w:p>
    <w:p w14:paraId="2E51D769" w14:textId="77777777" w:rsidR="0009300D" w:rsidRDefault="0009300D" w:rsidP="0009300D">
      <w:pPr>
        <w:rPr>
          <w:b/>
          <w:bCs/>
        </w:rPr>
      </w:pPr>
    </w:p>
    <w:p w14:paraId="4B88E82A" w14:textId="5AA95C96" w:rsidR="0009300D" w:rsidRPr="0009300D" w:rsidRDefault="0009300D" w:rsidP="0009300D">
      <w:pPr>
        <w:rPr>
          <w:b/>
          <w:bCs/>
        </w:rPr>
      </w:pPr>
      <w:r w:rsidRPr="0009300D">
        <w:rPr>
          <w:b/>
          <w:bCs/>
        </w:rPr>
        <w:t>Watch for tax and medical identity theft</w:t>
      </w:r>
    </w:p>
    <w:p w14:paraId="6425B6EF" w14:textId="77777777" w:rsidR="0009300D" w:rsidRDefault="0009300D" w:rsidP="0009300D"/>
    <w:p w14:paraId="5E3F6959" w14:textId="14C1A6B9" w:rsidR="0009300D" w:rsidRDefault="0009300D" w:rsidP="0009300D">
      <w:r w:rsidRPr="0009300D">
        <w:lastRenderedPageBreak/>
        <w:t>Identity theft can also involve taxes or health care.</w:t>
      </w:r>
    </w:p>
    <w:p w14:paraId="7C17A4BD" w14:textId="77777777" w:rsidR="0009300D" w:rsidRPr="0009300D" w:rsidRDefault="0009300D" w:rsidP="0009300D"/>
    <w:p w14:paraId="41B97038" w14:textId="68DD0187" w:rsidR="0009300D" w:rsidRDefault="0009300D" w:rsidP="0009300D">
      <w:r w:rsidRPr="0009300D">
        <w:t>Tax identity theft occurs when someone files a return using your Social Security number</w:t>
      </w:r>
      <w:r w:rsidR="00EA02F7">
        <w:t xml:space="preserve"> or other personal information</w:t>
      </w:r>
      <w:r w:rsidRPr="0009300D">
        <w:t xml:space="preserve">. If you receive an IRS notice about a return you did not file, </w:t>
      </w:r>
      <w:r w:rsidR="008661AD">
        <w:t>respond</w:t>
      </w:r>
      <w:r w:rsidR="00FB3462">
        <w:t xml:space="preserve"> promptly and follow up  directly with the IRS</w:t>
      </w:r>
      <w:r w:rsidRPr="0009300D">
        <w:t>.</w:t>
      </w:r>
    </w:p>
    <w:p w14:paraId="5B341045" w14:textId="77777777" w:rsidR="0009300D" w:rsidRPr="0009300D" w:rsidRDefault="0009300D" w:rsidP="0009300D"/>
    <w:p w14:paraId="0212FBF9" w14:textId="77777777" w:rsidR="0009300D" w:rsidRDefault="0009300D" w:rsidP="0009300D">
      <w:r w:rsidRPr="0009300D">
        <w:t>Medical identity theft can result in incorrect records or billing issues. Review insurance statements and question unfamiliar charges.</w:t>
      </w:r>
    </w:p>
    <w:p w14:paraId="5E9ABF64" w14:textId="77777777" w:rsidR="0009300D" w:rsidRPr="0009300D" w:rsidRDefault="0009300D" w:rsidP="0009300D"/>
    <w:p w14:paraId="2D593AF4" w14:textId="77777777" w:rsidR="0009300D" w:rsidRDefault="0009300D" w:rsidP="0009300D">
      <w:pPr>
        <w:rPr>
          <w:b/>
          <w:bCs/>
        </w:rPr>
      </w:pPr>
      <w:r w:rsidRPr="0009300D">
        <w:rPr>
          <w:b/>
          <w:bCs/>
        </w:rPr>
        <w:t>Stay organized and persistent</w:t>
      </w:r>
    </w:p>
    <w:p w14:paraId="223F8134" w14:textId="77777777" w:rsidR="0009300D" w:rsidRPr="0009300D" w:rsidRDefault="0009300D" w:rsidP="0009300D">
      <w:pPr>
        <w:rPr>
          <w:b/>
          <w:bCs/>
        </w:rPr>
      </w:pPr>
    </w:p>
    <w:p w14:paraId="53375EA9" w14:textId="01DBEC2B" w:rsidR="0009300D" w:rsidRPr="0009300D" w:rsidRDefault="0009300D" w:rsidP="0009300D">
      <w:r w:rsidRPr="0009300D">
        <w:t>Keep a file with reports, correspondence, and notes from phone calls</w:t>
      </w:r>
      <w:r w:rsidR="00EA02F7">
        <w:t xml:space="preserve"> or other contacts</w:t>
      </w:r>
      <w:r w:rsidRPr="0009300D">
        <w:t>. Identity theft issues often take time to resolve, and persistence is important.</w:t>
      </w:r>
    </w:p>
    <w:p w14:paraId="02A767D3" w14:textId="77777777" w:rsidR="0009300D" w:rsidRDefault="0009300D" w:rsidP="0009300D">
      <w:pPr>
        <w:rPr>
          <w:b/>
          <w:bCs/>
        </w:rPr>
      </w:pPr>
    </w:p>
    <w:p w14:paraId="0E3756D5" w14:textId="1EF96D46" w:rsidR="0009300D" w:rsidRDefault="000448CD" w:rsidP="0009300D">
      <w:pPr>
        <w:rPr>
          <w:b/>
          <w:bCs/>
        </w:rPr>
      </w:pPr>
      <w:r>
        <w:rPr>
          <w:b/>
          <w:bCs/>
        </w:rPr>
        <w:t>S</w:t>
      </w:r>
      <w:r w:rsidR="0009300D" w:rsidRPr="0009300D">
        <w:rPr>
          <w:b/>
          <w:bCs/>
        </w:rPr>
        <w:t>eek</w:t>
      </w:r>
      <w:r>
        <w:rPr>
          <w:b/>
          <w:bCs/>
        </w:rPr>
        <w:t xml:space="preserve">ing </w:t>
      </w:r>
      <w:r w:rsidR="0009300D" w:rsidRPr="0009300D">
        <w:rPr>
          <w:b/>
          <w:bCs/>
        </w:rPr>
        <w:t>legal help</w:t>
      </w:r>
    </w:p>
    <w:p w14:paraId="11208BB4" w14:textId="77777777" w:rsidR="0009300D" w:rsidRPr="0009300D" w:rsidRDefault="0009300D" w:rsidP="0009300D">
      <w:pPr>
        <w:rPr>
          <w:b/>
          <w:bCs/>
        </w:rPr>
      </w:pPr>
    </w:p>
    <w:p w14:paraId="7C0AF042" w14:textId="691264AF" w:rsidR="0009300D" w:rsidRDefault="0009300D" w:rsidP="0009300D">
      <w:r w:rsidRPr="0009300D">
        <w:t>If fraudulent accounts are not removed</w:t>
      </w:r>
      <w:r w:rsidR="00BB2428">
        <w:t xml:space="preserve"> from your credit report</w:t>
      </w:r>
      <w:r w:rsidRPr="0009300D">
        <w:t xml:space="preserve">, debt collectors continue to pursue invalid claims, </w:t>
      </w:r>
      <w:proofErr w:type="gramStart"/>
      <w:r w:rsidRPr="0009300D">
        <w:t>or</w:t>
      </w:r>
      <w:proofErr w:type="gramEnd"/>
      <w:r w:rsidRPr="0009300D">
        <w:t xml:space="preserve"> your credit report is not</w:t>
      </w:r>
      <w:r w:rsidR="00177719">
        <w:t xml:space="preserve"> otherwise</w:t>
      </w:r>
      <w:r w:rsidRPr="0009300D">
        <w:t xml:space="preserve"> corrected, consider consulting an attorney.</w:t>
      </w:r>
    </w:p>
    <w:p w14:paraId="0C6DDCC0" w14:textId="77777777" w:rsidR="0009300D" w:rsidRPr="0009300D" w:rsidRDefault="0009300D" w:rsidP="0009300D"/>
    <w:p w14:paraId="77EF08F3" w14:textId="39985625" w:rsidR="0009300D" w:rsidRPr="004F5118" w:rsidRDefault="0047697D" w:rsidP="0009300D">
      <w:r>
        <w:t>I</w:t>
      </w:r>
      <w:r w:rsidR="0009300D" w:rsidRPr="0009300D">
        <w:t>dentity theft can feel overwhelming, but you are not without options. Acting quickly and understanding your rights can help you regain control.</w:t>
      </w:r>
      <w:r w:rsidR="00177719">
        <w:t xml:space="preserve"> </w:t>
      </w:r>
      <w:r w:rsidR="00177719" w:rsidRPr="0009300D">
        <w:t>An attorney can help enforce your rights under federal and Wisconsin law.</w:t>
      </w:r>
      <w:r w:rsidR="00066D98">
        <w:pict w14:anchorId="5EE12446">
          <v:rect id="_x0000_i1025" style="width:0;height:1.5pt" o:hralign="center" o:hrstd="t" o:hr="t" fillcolor="#a0a0a0" stroked="f"/>
        </w:pict>
      </w:r>
      <w:r w:rsidR="0009300D" w:rsidRPr="0009300D">
        <w:rPr>
          <w:b/>
          <w:bCs/>
        </w:rPr>
        <w:t xml:space="preserve">SIDEBAR: </w:t>
      </w:r>
      <w:r w:rsidR="007A1D06">
        <w:rPr>
          <w:b/>
          <w:bCs/>
        </w:rPr>
        <w:t>Victim of Fraud?</w:t>
      </w:r>
    </w:p>
    <w:p w14:paraId="35516818" w14:textId="77777777" w:rsidR="009A6175" w:rsidRPr="0009300D" w:rsidRDefault="009A6175" w:rsidP="0009300D">
      <w:pPr>
        <w:rPr>
          <w:b/>
          <w:bCs/>
        </w:rPr>
      </w:pPr>
    </w:p>
    <w:p w14:paraId="6365C967" w14:textId="1182EBC7" w:rsidR="004F5118" w:rsidRDefault="0009300D" w:rsidP="004F5118">
      <w:pPr>
        <w:pStyle w:val="ListParagraph"/>
        <w:numPr>
          <w:ilvl w:val="0"/>
          <w:numId w:val="9"/>
        </w:numPr>
      </w:pPr>
      <w:r w:rsidRPr="0009300D">
        <w:t xml:space="preserve">Place a fraud alert or credit freeze </w:t>
      </w:r>
    </w:p>
    <w:p w14:paraId="6ABAC927" w14:textId="52EC7285" w:rsidR="0009300D" w:rsidRPr="0009300D" w:rsidRDefault="0009300D" w:rsidP="004F5118">
      <w:pPr>
        <w:pStyle w:val="ListParagraph"/>
        <w:numPr>
          <w:ilvl w:val="0"/>
          <w:numId w:val="9"/>
        </w:numPr>
      </w:pPr>
      <w:r w:rsidRPr="0009300D">
        <w:t xml:space="preserve">Review credit reports and accounts </w:t>
      </w:r>
    </w:p>
    <w:p w14:paraId="1AC3D61B" w14:textId="0E1A460B" w:rsidR="0009300D" w:rsidRPr="0009300D" w:rsidRDefault="0009300D" w:rsidP="004F5118">
      <w:pPr>
        <w:pStyle w:val="ListParagraph"/>
        <w:numPr>
          <w:ilvl w:val="0"/>
          <w:numId w:val="9"/>
        </w:numPr>
      </w:pPr>
      <w:r w:rsidRPr="0009300D">
        <w:t xml:space="preserve">Report identity theft at IdentityTheft.gov </w:t>
      </w:r>
    </w:p>
    <w:p w14:paraId="65F983BA" w14:textId="566A4D56" w:rsidR="0009300D" w:rsidRPr="0009300D" w:rsidRDefault="0009300D" w:rsidP="004F5118">
      <w:pPr>
        <w:pStyle w:val="ListParagraph"/>
        <w:numPr>
          <w:ilvl w:val="0"/>
          <w:numId w:val="9"/>
        </w:numPr>
      </w:pPr>
      <w:r w:rsidRPr="0009300D">
        <w:t xml:space="preserve">Dispute fraudulent charges </w:t>
      </w:r>
    </w:p>
    <w:p w14:paraId="303F6012" w14:textId="1C5A9ADD" w:rsidR="0009300D" w:rsidRPr="0009300D" w:rsidRDefault="0009300D" w:rsidP="004F5118">
      <w:pPr>
        <w:pStyle w:val="ListParagraph"/>
        <w:numPr>
          <w:ilvl w:val="0"/>
          <w:numId w:val="9"/>
        </w:numPr>
      </w:pPr>
      <w:r w:rsidRPr="0009300D">
        <w:t xml:space="preserve">File a police report if needed </w:t>
      </w:r>
    </w:p>
    <w:p w14:paraId="0A5562CA" w14:textId="5AC9C6BF" w:rsidR="0009300D" w:rsidRPr="0009300D" w:rsidRDefault="0009300D" w:rsidP="004F5118">
      <w:pPr>
        <w:pStyle w:val="ListParagraph"/>
        <w:numPr>
          <w:ilvl w:val="0"/>
          <w:numId w:val="9"/>
        </w:numPr>
      </w:pPr>
      <w:r w:rsidRPr="0009300D">
        <w:t xml:space="preserve">Keep detailed records </w:t>
      </w:r>
    </w:p>
    <w:p w14:paraId="08BBA778" w14:textId="77777777" w:rsidR="0009300D" w:rsidRPr="0009300D" w:rsidRDefault="00066D98" w:rsidP="0009300D">
      <w:r>
        <w:pict w14:anchorId="7E39718F">
          <v:rect id="_x0000_i1026" style="width:0;height:1.5pt" o:hralign="center" o:hrstd="t" o:hr="t" fillcolor="#a0a0a0" stroked="f"/>
        </w:pict>
      </w:r>
    </w:p>
    <w:p w14:paraId="081081DF" w14:textId="77777777" w:rsidR="007A1D06" w:rsidRDefault="007A1D06" w:rsidP="0009300D">
      <w:pPr>
        <w:rPr>
          <w:b/>
          <w:bCs/>
        </w:rPr>
      </w:pPr>
    </w:p>
    <w:p w14:paraId="421293E7" w14:textId="4674AAA3" w:rsidR="00603BF1" w:rsidRDefault="0098203A" w:rsidP="0009300D">
      <w:pPr>
        <w:rPr>
          <w:i/>
          <w:iCs/>
        </w:rPr>
      </w:pPr>
      <w:r w:rsidRPr="0098203A">
        <w:rPr>
          <w:i/>
          <w:iCs/>
        </w:rPr>
        <w:t xml:space="preserve">Jody </w:t>
      </w:r>
      <w:r w:rsidR="00FF4B32">
        <w:rPr>
          <w:i/>
          <w:iCs/>
        </w:rPr>
        <w:t xml:space="preserve">L. </w:t>
      </w:r>
      <w:r w:rsidRPr="0098203A">
        <w:rPr>
          <w:i/>
          <w:iCs/>
        </w:rPr>
        <w:t xml:space="preserve">Cooper, of Turke &amp; Steil </w:t>
      </w:r>
      <w:r w:rsidRPr="004F5118">
        <w:rPr>
          <w:i/>
          <w:iCs/>
          <w:smallCaps/>
        </w:rPr>
        <w:t>S.C</w:t>
      </w:r>
      <w:r w:rsidRPr="0098203A">
        <w:rPr>
          <w:i/>
          <w:iCs/>
        </w:rPr>
        <w:t xml:space="preserve">. in </w:t>
      </w:r>
      <w:r w:rsidR="00710601">
        <w:rPr>
          <w:i/>
          <w:iCs/>
        </w:rPr>
        <w:t>Madison and Janesville</w:t>
      </w:r>
      <w:r w:rsidRPr="0098203A">
        <w:rPr>
          <w:i/>
          <w:iCs/>
        </w:rPr>
        <w:t xml:space="preserve">, focuses on legal technology, </w:t>
      </w:r>
      <w:r w:rsidR="00B35692">
        <w:rPr>
          <w:i/>
          <w:iCs/>
        </w:rPr>
        <w:t>creditor/debtor law</w:t>
      </w:r>
      <w:r w:rsidRPr="0098203A">
        <w:rPr>
          <w:i/>
          <w:iCs/>
        </w:rPr>
        <w:t>, and data privacy. She integrates innovative tools into her practice and educates others on protecting personal information and responding to identity theft.</w:t>
      </w:r>
    </w:p>
    <w:p w14:paraId="21EA86C5" w14:textId="77777777" w:rsidR="0098203A" w:rsidRDefault="0098203A" w:rsidP="0009300D">
      <w:pPr>
        <w:rPr>
          <w:i/>
          <w:iCs/>
        </w:rPr>
      </w:pPr>
    </w:p>
    <w:p w14:paraId="3C7805B5" w14:textId="51C31527" w:rsidR="007A1D06" w:rsidRPr="007A1D06" w:rsidRDefault="007A1D06" w:rsidP="0009300D">
      <w:pPr>
        <w:rPr>
          <w:i/>
          <w:iCs/>
        </w:rPr>
      </w:pPr>
      <w:r>
        <w:rPr>
          <w:i/>
          <w:iCs/>
        </w:rPr>
        <w:t>Know Your Legal Rights is</w:t>
      </w:r>
      <w:r w:rsidRPr="0009300D">
        <w:rPr>
          <w:i/>
          <w:iCs/>
        </w:rPr>
        <w:t xml:space="preserve"> sponsored by the State Bar’s Lawyer Referral Service, which connects Wisconsin residents with attorneys throughout the state. To find an attorney, visit </w:t>
      </w:r>
      <w:hyperlink r:id="rId6" w:history="1">
        <w:r w:rsidRPr="007A1D06">
          <w:rPr>
            <w:rStyle w:val="Hyperlink"/>
            <w:i/>
            <w:iCs/>
          </w:rPr>
          <w:t>wislaw.org</w:t>
        </w:r>
      </w:hyperlink>
      <w:r w:rsidRPr="0009300D">
        <w:rPr>
          <w:i/>
          <w:iCs/>
        </w:rPr>
        <w:t>.</w:t>
      </w:r>
    </w:p>
    <w:p w14:paraId="20D2670B" w14:textId="77777777" w:rsidR="007A1D06" w:rsidRDefault="007A1D06" w:rsidP="0009300D">
      <w:pPr>
        <w:rPr>
          <w:i/>
          <w:iCs/>
        </w:rPr>
      </w:pPr>
    </w:p>
    <w:p w14:paraId="26B40C9C" w14:textId="4CB60224" w:rsidR="0009300D" w:rsidRDefault="0009300D">
      <w:r w:rsidRPr="0009300D">
        <w:rPr>
          <w:i/>
          <w:iCs/>
        </w:rPr>
        <w:lastRenderedPageBreak/>
        <w:t>This article provides general information about Wisconsin law and is not legal advice. Because laws and individual circumstances vary, readers should seek advice regarding their specific situation.</w:t>
      </w:r>
    </w:p>
    <w:sectPr w:rsidR="00093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0BF7"/>
    <w:multiLevelType w:val="hybridMultilevel"/>
    <w:tmpl w:val="BF62915A"/>
    <w:lvl w:ilvl="0" w:tplc="815C397C">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1038D"/>
    <w:multiLevelType w:val="hybridMultilevel"/>
    <w:tmpl w:val="E5EE9D32"/>
    <w:lvl w:ilvl="0" w:tplc="C6180DD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A3263"/>
    <w:multiLevelType w:val="multilevel"/>
    <w:tmpl w:val="DD7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70107"/>
    <w:multiLevelType w:val="hybridMultilevel"/>
    <w:tmpl w:val="157211CE"/>
    <w:lvl w:ilvl="0" w:tplc="C6180DD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91F7F"/>
    <w:multiLevelType w:val="multilevel"/>
    <w:tmpl w:val="DD7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92F5A"/>
    <w:multiLevelType w:val="multilevel"/>
    <w:tmpl w:val="DD7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C57C1"/>
    <w:multiLevelType w:val="multilevel"/>
    <w:tmpl w:val="DD7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868C4"/>
    <w:multiLevelType w:val="hybridMultilevel"/>
    <w:tmpl w:val="D356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4627A7"/>
    <w:multiLevelType w:val="multilevel"/>
    <w:tmpl w:val="DD7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F7573"/>
    <w:multiLevelType w:val="hybridMultilevel"/>
    <w:tmpl w:val="2FF2AC8C"/>
    <w:lvl w:ilvl="0" w:tplc="7A88538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3278">
    <w:abstractNumId w:val="4"/>
  </w:num>
  <w:num w:numId="2" w16cid:durableId="1984237830">
    <w:abstractNumId w:val="8"/>
  </w:num>
  <w:num w:numId="3" w16cid:durableId="1191795312">
    <w:abstractNumId w:val="2"/>
  </w:num>
  <w:num w:numId="4" w16cid:durableId="1560168715">
    <w:abstractNumId w:val="5"/>
  </w:num>
  <w:num w:numId="5" w16cid:durableId="1342123541">
    <w:abstractNumId w:val="6"/>
  </w:num>
  <w:num w:numId="6" w16cid:durableId="1222443470">
    <w:abstractNumId w:val="7"/>
  </w:num>
  <w:num w:numId="7" w16cid:durableId="494151638">
    <w:abstractNumId w:val="3"/>
  </w:num>
  <w:num w:numId="8" w16cid:durableId="607202885">
    <w:abstractNumId w:val="1"/>
  </w:num>
  <w:num w:numId="9" w16cid:durableId="1961447946">
    <w:abstractNumId w:val="9"/>
  </w:num>
  <w:num w:numId="10" w16cid:durableId="128242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0D"/>
    <w:rsid w:val="00024113"/>
    <w:rsid w:val="000448CD"/>
    <w:rsid w:val="00066D98"/>
    <w:rsid w:val="0009300D"/>
    <w:rsid w:val="00177719"/>
    <w:rsid w:val="0018314E"/>
    <w:rsid w:val="0028060E"/>
    <w:rsid w:val="00301B65"/>
    <w:rsid w:val="003B1D30"/>
    <w:rsid w:val="003B7F5B"/>
    <w:rsid w:val="00415318"/>
    <w:rsid w:val="004455A5"/>
    <w:rsid w:val="0047697D"/>
    <w:rsid w:val="004F5118"/>
    <w:rsid w:val="00550C0A"/>
    <w:rsid w:val="00603BF1"/>
    <w:rsid w:val="006548CA"/>
    <w:rsid w:val="00670656"/>
    <w:rsid w:val="0067527C"/>
    <w:rsid w:val="00710601"/>
    <w:rsid w:val="00774093"/>
    <w:rsid w:val="007A1D06"/>
    <w:rsid w:val="007F1D51"/>
    <w:rsid w:val="008256E2"/>
    <w:rsid w:val="008661AD"/>
    <w:rsid w:val="008A582B"/>
    <w:rsid w:val="0090108D"/>
    <w:rsid w:val="0090564E"/>
    <w:rsid w:val="00945877"/>
    <w:rsid w:val="00951F4D"/>
    <w:rsid w:val="00951F5D"/>
    <w:rsid w:val="00977340"/>
    <w:rsid w:val="0098203A"/>
    <w:rsid w:val="009A6175"/>
    <w:rsid w:val="00A33F31"/>
    <w:rsid w:val="00A4678C"/>
    <w:rsid w:val="00AD3E3B"/>
    <w:rsid w:val="00AD774F"/>
    <w:rsid w:val="00B35692"/>
    <w:rsid w:val="00B86F36"/>
    <w:rsid w:val="00BB2428"/>
    <w:rsid w:val="00C120BA"/>
    <w:rsid w:val="00C80DBB"/>
    <w:rsid w:val="00CA48E2"/>
    <w:rsid w:val="00CB138C"/>
    <w:rsid w:val="00CB34E3"/>
    <w:rsid w:val="00D477FD"/>
    <w:rsid w:val="00E0337B"/>
    <w:rsid w:val="00E27D06"/>
    <w:rsid w:val="00E3725E"/>
    <w:rsid w:val="00E75D05"/>
    <w:rsid w:val="00E94951"/>
    <w:rsid w:val="00EA02F7"/>
    <w:rsid w:val="00EA4635"/>
    <w:rsid w:val="00FB3462"/>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D930"/>
  <w15:chartTrackingRefBased/>
  <w15:docId w15:val="{FF1D3181-FF46-47A7-97FC-F3E4BCF8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00D"/>
    <w:rPr>
      <w:rFonts w:eastAsiaTheme="majorEastAsia" w:cstheme="majorBidi"/>
      <w:color w:val="272727" w:themeColor="text1" w:themeTint="D8"/>
    </w:rPr>
  </w:style>
  <w:style w:type="paragraph" w:styleId="Title">
    <w:name w:val="Title"/>
    <w:basedOn w:val="Normal"/>
    <w:next w:val="Normal"/>
    <w:link w:val="TitleChar"/>
    <w:uiPriority w:val="10"/>
    <w:qFormat/>
    <w:rsid w:val="00093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0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0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00D"/>
    <w:rPr>
      <w:i/>
      <w:iCs/>
      <w:color w:val="404040" w:themeColor="text1" w:themeTint="BF"/>
    </w:rPr>
  </w:style>
  <w:style w:type="paragraph" w:styleId="ListParagraph">
    <w:name w:val="List Paragraph"/>
    <w:basedOn w:val="Normal"/>
    <w:uiPriority w:val="34"/>
    <w:qFormat/>
    <w:rsid w:val="0009300D"/>
    <w:pPr>
      <w:ind w:left="720"/>
      <w:contextualSpacing/>
    </w:pPr>
  </w:style>
  <w:style w:type="character" w:styleId="IntenseEmphasis">
    <w:name w:val="Intense Emphasis"/>
    <w:basedOn w:val="DefaultParagraphFont"/>
    <w:uiPriority w:val="21"/>
    <w:qFormat/>
    <w:rsid w:val="0009300D"/>
    <w:rPr>
      <w:i/>
      <w:iCs/>
      <w:color w:val="0F4761" w:themeColor="accent1" w:themeShade="BF"/>
    </w:rPr>
  </w:style>
  <w:style w:type="paragraph" w:styleId="IntenseQuote">
    <w:name w:val="Intense Quote"/>
    <w:basedOn w:val="Normal"/>
    <w:next w:val="Normal"/>
    <w:link w:val="IntenseQuoteChar"/>
    <w:uiPriority w:val="30"/>
    <w:qFormat/>
    <w:rsid w:val="00093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00D"/>
    <w:rPr>
      <w:i/>
      <w:iCs/>
      <w:color w:val="0F4761" w:themeColor="accent1" w:themeShade="BF"/>
    </w:rPr>
  </w:style>
  <w:style w:type="character" w:styleId="IntenseReference">
    <w:name w:val="Intense Reference"/>
    <w:basedOn w:val="DefaultParagraphFont"/>
    <w:uiPriority w:val="32"/>
    <w:qFormat/>
    <w:rsid w:val="0009300D"/>
    <w:rPr>
      <w:b/>
      <w:bCs/>
      <w:smallCaps/>
      <w:color w:val="0F4761" w:themeColor="accent1" w:themeShade="BF"/>
      <w:spacing w:val="5"/>
    </w:rPr>
  </w:style>
  <w:style w:type="character" w:styleId="Hyperlink">
    <w:name w:val="Hyperlink"/>
    <w:basedOn w:val="DefaultParagraphFont"/>
    <w:uiPriority w:val="99"/>
    <w:unhideWhenUsed/>
    <w:rsid w:val="00670656"/>
    <w:rPr>
      <w:color w:val="467886" w:themeColor="hyperlink"/>
      <w:u w:val="single"/>
    </w:rPr>
  </w:style>
  <w:style w:type="character" w:styleId="UnresolvedMention">
    <w:name w:val="Unresolved Mention"/>
    <w:basedOn w:val="DefaultParagraphFont"/>
    <w:uiPriority w:val="99"/>
    <w:semiHidden/>
    <w:unhideWhenUsed/>
    <w:rsid w:val="00670656"/>
    <w:rPr>
      <w:color w:val="605E5C"/>
      <w:shd w:val="clear" w:color="auto" w:fill="E1DFDD"/>
    </w:rPr>
  </w:style>
  <w:style w:type="paragraph" w:styleId="Revision">
    <w:name w:val="Revision"/>
    <w:hidden/>
    <w:uiPriority w:val="99"/>
    <w:semiHidden/>
    <w:rsid w:val="00D47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wiltse\AppData\Local\Microsoft\Windows\INetCache\Content.Outlook\JVCOPFIZ\wislaw.org" TargetMode="External"/><Relationship Id="rId5" Type="http://schemas.openxmlformats.org/officeDocument/2006/relationships/hyperlink" Target="file:///C:\Users\mwiltse\AppData\Local\Microsoft\Windows\INetCache\Content.Outlook\JVCOPFIZ\wisla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845</Words>
  <Characters>4656</Characters>
  <Application>Microsoft Office Word</Application>
  <DocSecurity>4</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Wiltse</dc:creator>
  <cp:keywords/>
  <dc:description/>
  <cp:lastModifiedBy>Mike Wiltse</cp:lastModifiedBy>
  <cp:revision>2</cp:revision>
  <dcterms:created xsi:type="dcterms:W3CDTF">2026-04-13T22:33:00Z</dcterms:created>
  <dcterms:modified xsi:type="dcterms:W3CDTF">2026-04-13T22:33:00Z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33596ae3-ed94-40a8-a1af-267ab7c13c73</vt:lpwstr>
  </property>
</Properties>
</file>