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﻿WISPOLITICS: Fence-out Wolves to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242424"/>
            </w14:solidFill>
          </w14:textFill>
        </w:rPr>
        <w:t xml:space="preserve">revent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ivestock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k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ills? Impractical,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ag groups say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Few things stir northern Wisconsin residents or frequent visitors like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mention of wolves.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expansion of wolves' territory over the years has thrilled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wildlife lovers while angering deer hunters and farmers. Compensation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payments for wolf damage are on the rise.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latest example is a state budget proposal from Gov. Tony Evers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invest $3.7 million for fencing to prevent wolves killing or injuring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livestock.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242424"/>
            </w14:solidFill>
          </w14:textFill>
        </w:rPr>
        <w:t>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budget proposes about $3.7 million for non-lethal abatement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efforts and monitoring of wolves. The vast majority would go toward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helping livestock producers pay for what aims to be predator-proof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fencing. The remaining $25,000 would fund wolf monitoring efforts 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Department of Natural Resources.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Tyler Wenzlaff, national affairs coordinator for the Wisconsin Farm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Bureau Federation, told WisPolitics the group appreciates Evers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recognizing the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real and ongoing issue.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However, while fencing may offer some limited protections in some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scenarios, it is not a comprehensive or long-term solution. Wolves are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highly mobile predators and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been shown that fencing merely pushes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problem onto the next farm,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Wenzlaff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fencing would be 75-inch wire fencing with a 42-inch apron pinned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the ground to keep wolves from digging under the barrier, according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DNR. The fencing would be used to deter wolves at chronic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depredation sites and limit losses for livestock producers.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Wenzlaff said for many farmers, particularly those with larger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pastures, maintaining and installing predator-proof fencing 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impractical.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Wenzlaff also criticized the state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latest wolf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management plan for including Marathon County and a portion of Wood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County as part of a secondary range for wolves, an area he said 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home to some of the highest cattle populations in the state.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Wisconsin Farmers Union President Darin Von Ruden said 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proposal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is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certainly a step in the right direction,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though not all farmers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will be able to benefit.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Some of our members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farms that have 600, 700 acres that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about four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miles of that fence, and 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not sure what it costs per foot or per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mile to put that fence in, but if you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going to spread that out over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maybe a couple hundred farmers, that 3.7 is certainly going to help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some, but not all,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Von Ruden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Von Ruden also raised concerns about large numbers of cattle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concentrated in areas where wolf packs roam, saying those areas should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 addressed first.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once those farms would get that up, the wolf packs are gonna move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into another area. So really,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looking at probably many years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fencing needs because of that situation, that the wolf packs will just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move into an area where they can then find other livestock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consume,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Von Ruden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Von Ruden also noted there could be challenges with installing fencing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 the terrain, such as in Douglas and Buffalo counties and close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242424"/>
            </w14:solidFill>
          </w14:textFill>
        </w:rPr>
        <w:t>Lake Superior.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You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ve got the hills and ravines and valleys, which always takes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lot more time and effort to get the fences in. And then also at that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point, too, there might be places where wolves can get under the fence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or maybe even over [it] at certain points, just depending on that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242424"/>
            </w14:solidFill>
          </w14:textFill>
        </w:rPr>
        <w:t>topography,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DNR estimated the state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wolf population at about 1,007 pack wolves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winter of 2022-23, the most recent data available. So far in 2025,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10 confirmed wolf depredations, eight confirmed wolf harassment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incidents and one probable wolf harassment incident have been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reported, along with nine unconfirmed complaints.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DNR can reimburse Wisconsinites for wolf depredation using general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purpose revenue, endangered resources segregated funds from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conservation fund, or federal grants.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agency has paid $3.7 million in wolf damage payments since 1985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compensate for killed or injured pets and livestock, including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$348,758 in 2024. Last year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total was up from the $171,385 paid out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2023.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Von Ruden said some farmers have had problems getting compensation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under that system, particularly if there is nothing left of an animal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speak of.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 lot of farmers like to tag their calves within the first 24 hours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of being born so that they can identify them and then keep track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them. Well if the wolf carries it off and takes it to their den, which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is probably going to be below ground, you never find any part of that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animal back, including the tags.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Retired wildlife biologist Adrian Wydeven of Wisconsin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242424"/>
            </w14:solidFill>
          </w14:textFill>
        </w:rPr>
        <w:t>s Green Fire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said state funding to tackle depredation could become important,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noting widespread cuts under the Trump administration.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Wydeven said DNR has relied heavily on the USDA Wildlife Services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Program to help deal with wolf depredation. The program provides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technical assistance to states and helps manage wildlife damage.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the past, that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been mixtures of state monies and federal monies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with what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been going on with the federal government, there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probably a risk that the federal monies are going to become less. So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there will be more of a need for the state to fund Wildlife Services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do their depredation management work,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Wydeven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</w:pPr>
      <w:r>
        <w:rPr>
          <w:rFonts w:ascii="Times Roman" w:hAnsi="Times Roman"/>
          <w:i w:val="1"/>
          <w:i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more, go to www.wispolitics.com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