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F791D" w14:textId="54613BF0" w:rsidR="005B4204" w:rsidRPr="00F0336B" w:rsidRDefault="005B4204" w:rsidP="00F0336B">
      <w:pPr>
        <w:spacing w:after="0" w:line="240" w:lineRule="auto"/>
        <w:rPr>
          <w:rFonts w:ascii="Segoe UI Historic" w:hAnsi="Segoe UI Historic" w:cs="Segoe UI Historic"/>
          <w:b/>
          <w:bCs/>
          <w:sz w:val="28"/>
          <w:szCs w:val="28"/>
        </w:rPr>
      </w:pPr>
      <w:r w:rsidRPr="00F0336B">
        <w:rPr>
          <w:rFonts w:ascii="Segoe UI Historic" w:hAnsi="Segoe UI Historic" w:cs="Segoe UI Historic"/>
          <w:b/>
          <w:bCs/>
          <w:sz w:val="28"/>
          <w:szCs w:val="28"/>
        </w:rPr>
        <w:t xml:space="preserve">Legal considerations when moving </w:t>
      </w:r>
      <w:r w:rsidR="005E6A1B" w:rsidRPr="00F0336B">
        <w:rPr>
          <w:rFonts w:ascii="Segoe UI Historic" w:hAnsi="Segoe UI Historic" w:cs="Segoe UI Historic"/>
          <w:b/>
          <w:bCs/>
          <w:sz w:val="28"/>
          <w:szCs w:val="28"/>
        </w:rPr>
        <w:t>your</w:t>
      </w:r>
      <w:r w:rsidRPr="00F0336B">
        <w:rPr>
          <w:rFonts w:ascii="Segoe UI Historic" w:hAnsi="Segoe UI Historic" w:cs="Segoe UI Historic"/>
          <w:b/>
          <w:bCs/>
          <w:sz w:val="28"/>
          <w:szCs w:val="28"/>
        </w:rPr>
        <w:t xml:space="preserve"> parent into a nursing home</w:t>
      </w:r>
    </w:p>
    <w:p w14:paraId="615CBF5A" w14:textId="77777777" w:rsidR="000327DD" w:rsidRDefault="000327DD" w:rsidP="00F0336B">
      <w:pPr>
        <w:spacing w:after="0" w:line="240" w:lineRule="auto"/>
        <w:rPr>
          <w:rFonts w:ascii="Segoe UI Historic" w:hAnsi="Segoe UI Historic" w:cs="Segoe UI Historic"/>
          <w:sz w:val="4"/>
          <w:szCs w:val="4"/>
        </w:rPr>
      </w:pPr>
    </w:p>
    <w:p w14:paraId="48CCE89F" w14:textId="77777777" w:rsidR="000327DD" w:rsidRDefault="000327DD" w:rsidP="00F0336B">
      <w:pPr>
        <w:spacing w:after="0" w:line="240" w:lineRule="auto"/>
        <w:rPr>
          <w:rFonts w:ascii="Segoe UI Historic" w:hAnsi="Segoe UI Historic" w:cs="Segoe UI Historic"/>
          <w:sz w:val="4"/>
          <w:szCs w:val="4"/>
        </w:rPr>
      </w:pPr>
    </w:p>
    <w:p w14:paraId="7231FC66" w14:textId="77777777" w:rsidR="000327DD" w:rsidRDefault="000327DD" w:rsidP="00F0336B">
      <w:pPr>
        <w:spacing w:after="0" w:line="240" w:lineRule="auto"/>
        <w:rPr>
          <w:rFonts w:ascii="Segoe UI Historic" w:hAnsi="Segoe UI Historic" w:cs="Segoe UI Historic"/>
          <w:sz w:val="4"/>
          <w:szCs w:val="4"/>
        </w:rPr>
      </w:pPr>
    </w:p>
    <w:p w14:paraId="38A3F793" w14:textId="77777777" w:rsidR="000327DD" w:rsidRDefault="000327DD" w:rsidP="00F0336B">
      <w:pPr>
        <w:spacing w:after="0" w:line="240" w:lineRule="auto"/>
        <w:rPr>
          <w:rFonts w:ascii="Segoe UI Historic" w:hAnsi="Segoe UI Historic" w:cs="Segoe UI Historic"/>
          <w:sz w:val="4"/>
          <w:szCs w:val="4"/>
        </w:rPr>
      </w:pPr>
    </w:p>
    <w:p w14:paraId="701DE347" w14:textId="77777777" w:rsidR="000327DD" w:rsidRDefault="000327DD" w:rsidP="00F0336B">
      <w:pPr>
        <w:spacing w:after="0" w:line="240" w:lineRule="auto"/>
        <w:rPr>
          <w:rFonts w:ascii="Segoe UI Historic" w:hAnsi="Segoe UI Historic" w:cs="Segoe UI Historic"/>
          <w:sz w:val="4"/>
          <w:szCs w:val="4"/>
        </w:rPr>
      </w:pPr>
    </w:p>
    <w:p w14:paraId="68714CBF" w14:textId="77777777" w:rsidR="000327DD" w:rsidRDefault="000327DD" w:rsidP="00F0336B">
      <w:pPr>
        <w:spacing w:after="0" w:line="240" w:lineRule="auto"/>
        <w:rPr>
          <w:rFonts w:ascii="Segoe UI Historic" w:hAnsi="Segoe UI Historic" w:cs="Segoe UI Historic"/>
          <w:sz w:val="4"/>
          <w:szCs w:val="4"/>
        </w:rPr>
      </w:pPr>
    </w:p>
    <w:p w14:paraId="7D9CE7AD" w14:textId="77777777" w:rsidR="000327DD" w:rsidRDefault="000327DD" w:rsidP="00F0336B">
      <w:pPr>
        <w:spacing w:after="0" w:line="240" w:lineRule="auto"/>
        <w:rPr>
          <w:rFonts w:ascii="Segoe UI Historic" w:hAnsi="Segoe UI Historic" w:cs="Segoe UI Historic"/>
          <w:sz w:val="4"/>
          <w:szCs w:val="4"/>
        </w:rPr>
      </w:pPr>
    </w:p>
    <w:p w14:paraId="0D42F1E3" w14:textId="77777777" w:rsidR="000327DD" w:rsidRDefault="000327DD" w:rsidP="00F0336B">
      <w:pPr>
        <w:spacing w:after="0" w:line="240" w:lineRule="auto"/>
        <w:rPr>
          <w:rFonts w:ascii="Segoe UI Historic" w:hAnsi="Segoe UI Historic" w:cs="Segoe UI Historic"/>
          <w:sz w:val="4"/>
          <w:szCs w:val="4"/>
        </w:rPr>
      </w:pPr>
    </w:p>
    <w:p w14:paraId="06ADADA6" w14:textId="77777777" w:rsidR="000327DD" w:rsidRDefault="000327DD" w:rsidP="000327DD">
      <w:pPr>
        <w:spacing w:after="0" w:line="240" w:lineRule="auto"/>
        <w:rPr>
          <w:rFonts w:ascii="Segoe UI Historic" w:hAnsi="Segoe UI Historic" w:cs="Segoe UI Historic"/>
        </w:rPr>
      </w:pPr>
      <w:r w:rsidRPr="000327DD">
        <w:rPr>
          <w:rFonts w:ascii="Segoe UI Historic" w:hAnsi="Segoe UI Historic" w:cs="Segoe UI Historic"/>
          <w:i/>
          <w:iCs/>
        </w:rPr>
        <w:t>Know Your Legal Rights</w:t>
      </w:r>
      <w:r w:rsidRPr="000327DD">
        <w:rPr>
          <w:rFonts w:ascii="Segoe UI Historic" w:hAnsi="Segoe UI Historic" w:cs="Segoe UI Historic"/>
        </w:rPr>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0327DD">
          <w:rPr>
            <w:rStyle w:val="Hyperlink"/>
            <w:rFonts w:ascii="Segoe UI Historic" w:hAnsi="Segoe UI Historic" w:cs="Segoe UI Historic"/>
          </w:rPr>
          <w:t>wislaw.org</w:t>
        </w:r>
      </w:hyperlink>
      <w:r w:rsidRPr="000327DD">
        <w:rPr>
          <w:rFonts w:ascii="Segoe UI Historic" w:hAnsi="Segoe UI Historic" w:cs="Segoe UI Historic"/>
        </w:rPr>
        <w:t>.</w:t>
      </w:r>
    </w:p>
    <w:p w14:paraId="7B09F3F2" w14:textId="77777777" w:rsidR="000327DD" w:rsidRPr="000327DD" w:rsidRDefault="000327DD" w:rsidP="000327DD">
      <w:pPr>
        <w:spacing w:after="0" w:line="240" w:lineRule="auto"/>
        <w:rPr>
          <w:rFonts w:ascii="Segoe UI Historic" w:hAnsi="Segoe UI Historic" w:cs="Segoe UI Historic"/>
        </w:rPr>
      </w:pPr>
    </w:p>
    <w:p w14:paraId="4FEB7E03" w14:textId="69A9D63E" w:rsidR="000327DD" w:rsidRPr="000327DD" w:rsidRDefault="000327DD" w:rsidP="000327DD">
      <w:pPr>
        <w:numPr>
          <w:ilvl w:val="0"/>
          <w:numId w:val="3"/>
        </w:numPr>
        <w:spacing w:after="0" w:line="240" w:lineRule="auto"/>
        <w:rPr>
          <w:rFonts w:ascii="Segoe UI Historic" w:hAnsi="Segoe UI Historic" w:cs="Segoe UI Historic"/>
        </w:rPr>
      </w:pPr>
      <w:r w:rsidRPr="000327DD">
        <w:rPr>
          <w:rFonts w:ascii="Segoe UI Historic" w:hAnsi="Segoe UI Historic" w:cs="Segoe UI Historic"/>
        </w:rPr>
        <w:t>Download this column as a Word document</w:t>
      </w:r>
    </w:p>
    <w:p w14:paraId="184E2896" w14:textId="40504A63" w:rsidR="000327DD" w:rsidRPr="000327DD" w:rsidRDefault="000327DD" w:rsidP="000327DD">
      <w:pPr>
        <w:numPr>
          <w:ilvl w:val="0"/>
          <w:numId w:val="3"/>
        </w:numPr>
        <w:spacing w:after="0" w:line="240" w:lineRule="auto"/>
        <w:rPr>
          <w:rFonts w:ascii="Segoe UI Historic" w:hAnsi="Segoe UI Historic" w:cs="Segoe UI Historic"/>
        </w:rPr>
      </w:pPr>
      <w:r w:rsidRPr="000327DD">
        <w:rPr>
          <w:rFonts w:ascii="Segoe UI Historic" w:hAnsi="Segoe UI Historic" w:cs="Segoe UI Historic"/>
        </w:rPr>
        <w:t>Download headshot</w:t>
      </w:r>
    </w:p>
    <w:p w14:paraId="0F3FBE2F" w14:textId="77777777" w:rsidR="000327DD" w:rsidRPr="000327DD" w:rsidRDefault="000327DD" w:rsidP="00F0336B">
      <w:pPr>
        <w:spacing w:after="0" w:line="240" w:lineRule="auto"/>
        <w:rPr>
          <w:rFonts w:ascii="Segoe UI Historic" w:hAnsi="Segoe UI Historic" w:cs="Segoe UI Historic"/>
        </w:rPr>
      </w:pPr>
    </w:p>
    <w:p w14:paraId="28AC1438" w14:textId="77777777" w:rsidR="000327DD" w:rsidRDefault="000327DD" w:rsidP="00F0336B">
      <w:pPr>
        <w:spacing w:after="0" w:line="240" w:lineRule="auto"/>
        <w:rPr>
          <w:rFonts w:ascii="Segoe UI Historic" w:hAnsi="Segoe UI Historic" w:cs="Segoe UI Historic"/>
          <w:sz w:val="4"/>
          <w:szCs w:val="4"/>
        </w:rPr>
      </w:pPr>
    </w:p>
    <w:p w14:paraId="796CF577" w14:textId="274548CC" w:rsidR="000327DD" w:rsidRPr="000327DD" w:rsidRDefault="000327DD" w:rsidP="00F0336B">
      <w:pPr>
        <w:spacing w:after="0" w:line="240" w:lineRule="auto"/>
        <w:rPr>
          <w:rFonts w:ascii="Segoe UI Historic" w:hAnsi="Segoe UI Historic" w:cs="Segoe UI Historic"/>
        </w:rPr>
      </w:pPr>
      <w:r>
        <w:rPr>
          <w:rFonts w:ascii="Segoe UI Historic" w:hAnsi="Segoe UI Historic" w:cs="Segoe UI Historic"/>
        </w:rPr>
        <w:t>By Atty. Mary Youssi</w:t>
      </w:r>
    </w:p>
    <w:p w14:paraId="1BE06C20" w14:textId="77777777" w:rsidR="000327DD" w:rsidRDefault="000327DD" w:rsidP="00F0336B">
      <w:pPr>
        <w:spacing w:after="0" w:line="240" w:lineRule="auto"/>
        <w:rPr>
          <w:rFonts w:ascii="Segoe UI Historic" w:hAnsi="Segoe UI Historic" w:cs="Segoe UI Historic"/>
          <w:sz w:val="4"/>
          <w:szCs w:val="4"/>
        </w:rPr>
      </w:pPr>
    </w:p>
    <w:p w14:paraId="3186F6FD" w14:textId="77777777" w:rsidR="000327DD" w:rsidRDefault="000327DD" w:rsidP="00F0336B">
      <w:pPr>
        <w:spacing w:after="0" w:line="240" w:lineRule="auto"/>
        <w:rPr>
          <w:rFonts w:ascii="Segoe UI Historic" w:hAnsi="Segoe UI Historic" w:cs="Segoe UI Historic"/>
          <w:sz w:val="4"/>
          <w:szCs w:val="4"/>
        </w:rPr>
      </w:pPr>
    </w:p>
    <w:p w14:paraId="12CBDAD6" w14:textId="77777777" w:rsidR="000327DD" w:rsidRDefault="000327DD" w:rsidP="00F0336B">
      <w:pPr>
        <w:spacing w:after="0" w:line="240" w:lineRule="auto"/>
        <w:rPr>
          <w:rFonts w:ascii="Segoe UI Historic" w:hAnsi="Segoe UI Historic" w:cs="Segoe UI Historic"/>
          <w:sz w:val="4"/>
          <w:szCs w:val="4"/>
        </w:rPr>
      </w:pPr>
    </w:p>
    <w:p w14:paraId="06F8D822" w14:textId="77777777" w:rsidR="000327DD" w:rsidRDefault="000327DD" w:rsidP="00F0336B">
      <w:pPr>
        <w:spacing w:after="0" w:line="240" w:lineRule="auto"/>
        <w:rPr>
          <w:rFonts w:ascii="Segoe UI Historic" w:hAnsi="Segoe UI Historic" w:cs="Segoe UI Historic"/>
          <w:sz w:val="4"/>
          <w:szCs w:val="4"/>
        </w:rPr>
      </w:pPr>
    </w:p>
    <w:p w14:paraId="6D06948A" w14:textId="77777777" w:rsidR="000327DD" w:rsidRDefault="000327DD" w:rsidP="00F0336B">
      <w:pPr>
        <w:spacing w:after="0" w:line="240" w:lineRule="auto"/>
        <w:rPr>
          <w:rFonts w:ascii="Segoe UI Historic" w:hAnsi="Segoe UI Historic" w:cs="Segoe UI Historic"/>
          <w:sz w:val="4"/>
          <w:szCs w:val="4"/>
        </w:rPr>
      </w:pPr>
    </w:p>
    <w:p w14:paraId="55C393FE" w14:textId="77777777" w:rsidR="000327DD" w:rsidRDefault="000327DD" w:rsidP="00F0336B">
      <w:pPr>
        <w:spacing w:after="0" w:line="240" w:lineRule="auto"/>
        <w:rPr>
          <w:rFonts w:ascii="Segoe UI Historic" w:hAnsi="Segoe UI Historic" w:cs="Segoe UI Historic"/>
          <w:sz w:val="4"/>
          <w:szCs w:val="4"/>
        </w:rPr>
      </w:pPr>
    </w:p>
    <w:p w14:paraId="1B637118" w14:textId="7C2B4B49" w:rsidR="00C8068E" w:rsidRDefault="0048705F" w:rsidP="00F0336B">
      <w:pPr>
        <w:spacing w:after="0" w:line="240" w:lineRule="auto"/>
        <w:rPr>
          <w:rFonts w:ascii="Segoe UI Historic" w:hAnsi="Segoe UI Historic" w:cs="Segoe UI Historic"/>
        </w:rPr>
      </w:pPr>
      <w:r>
        <w:rPr>
          <w:rFonts w:ascii="Segoe UI Historic" w:hAnsi="Segoe UI Historic" w:cs="Segoe UI Historic"/>
        </w:rPr>
        <w:t xml:space="preserve">Your mom’s cognitive decline is becoming more evident each day. </w:t>
      </w:r>
      <w:r w:rsidR="00C8068E" w:rsidRPr="00C8068E">
        <w:rPr>
          <w:rFonts w:ascii="Segoe UI Historic" w:hAnsi="Segoe UI Historic" w:cs="Segoe UI Historic"/>
        </w:rPr>
        <w:t xml:space="preserve">After discussions with family members, your </w:t>
      </w:r>
      <w:r w:rsidR="005B4204" w:rsidRPr="00F0336B">
        <w:rPr>
          <w:rFonts w:ascii="Segoe UI Historic" w:hAnsi="Segoe UI Historic" w:cs="Segoe UI Historic"/>
        </w:rPr>
        <w:t xml:space="preserve">mom’s </w:t>
      </w:r>
      <w:r w:rsidR="00C8068E" w:rsidRPr="00C8068E">
        <w:rPr>
          <w:rFonts w:ascii="Segoe UI Historic" w:hAnsi="Segoe UI Historic" w:cs="Segoe UI Historic"/>
        </w:rPr>
        <w:t xml:space="preserve">physician, </w:t>
      </w:r>
      <w:r w:rsidR="00840891">
        <w:rPr>
          <w:rFonts w:ascii="Segoe UI Historic" w:hAnsi="Segoe UI Historic" w:cs="Segoe UI Historic"/>
        </w:rPr>
        <w:t>and your mom,</w:t>
      </w:r>
      <w:r w:rsidR="00C8068E" w:rsidRPr="00C8068E">
        <w:rPr>
          <w:rFonts w:ascii="Segoe UI Historic" w:hAnsi="Segoe UI Historic" w:cs="Segoe UI Historic"/>
        </w:rPr>
        <w:t xml:space="preserve"> it’s become clear </w:t>
      </w:r>
      <w:r w:rsidR="00840891">
        <w:rPr>
          <w:rFonts w:ascii="Segoe UI Historic" w:hAnsi="Segoe UI Historic" w:cs="Segoe UI Historic"/>
        </w:rPr>
        <w:t>she needs</w:t>
      </w:r>
      <w:r w:rsidR="00C8068E" w:rsidRPr="00C8068E">
        <w:rPr>
          <w:rFonts w:ascii="Segoe UI Historic" w:hAnsi="Segoe UI Historic" w:cs="Segoe UI Historic"/>
        </w:rPr>
        <w:t xml:space="preserve"> a higher level of care than can be provided at home or in assisted living. It may be time to consider a nursing home, where </w:t>
      </w:r>
      <w:r w:rsidR="00840891">
        <w:rPr>
          <w:rFonts w:ascii="Segoe UI Historic" w:hAnsi="Segoe UI Historic" w:cs="Segoe UI Historic"/>
        </w:rPr>
        <w:t>she</w:t>
      </w:r>
      <w:r w:rsidR="00C8068E" w:rsidRPr="00C8068E">
        <w:rPr>
          <w:rFonts w:ascii="Segoe UI Historic" w:hAnsi="Segoe UI Historic" w:cs="Segoe UI Historic"/>
        </w:rPr>
        <w:t xml:space="preserve"> can receive 24-hour skilled care.</w:t>
      </w:r>
    </w:p>
    <w:p w14:paraId="198E8124" w14:textId="77777777" w:rsidR="00F0336B" w:rsidRPr="00C8068E" w:rsidRDefault="00F0336B" w:rsidP="00F0336B">
      <w:pPr>
        <w:spacing w:after="0" w:line="240" w:lineRule="auto"/>
        <w:rPr>
          <w:rFonts w:ascii="Segoe UI Historic" w:hAnsi="Segoe UI Historic" w:cs="Segoe UI Historic"/>
        </w:rPr>
      </w:pPr>
    </w:p>
    <w:p w14:paraId="50F67584" w14:textId="77777777" w:rsidR="00C8068E" w:rsidRDefault="00C8068E" w:rsidP="00F0336B">
      <w:pPr>
        <w:spacing w:after="0" w:line="240" w:lineRule="auto"/>
        <w:rPr>
          <w:rFonts w:ascii="Segoe UI Historic" w:hAnsi="Segoe UI Historic" w:cs="Segoe UI Historic"/>
        </w:rPr>
      </w:pPr>
      <w:r w:rsidRPr="00C8068E">
        <w:rPr>
          <w:rFonts w:ascii="Segoe UI Historic" w:hAnsi="Segoe UI Historic" w:cs="Segoe UI Historic"/>
        </w:rPr>
        <w:t xml:space="preserve">First, understand the difference between assisted living or community-based residential facilities and nursing homes or skilled nursing facilities. Licensed nursing facilities provide continuous coverage by a registered nurse, and only a few </w:t>
      </w:r>
      <w:proofErr w:type="gramStart"/>
      <w:r w:rsidRPr="00C8068E">
        <w:rPr>
          <w:rFonts w:ascii="Segoe UI Historic" w:hAnsi="Segoe UI Historic" w:cs="Segoe UI Historic"/>
        </w:rPr>
        <w:t>offer</w:t>
      </w:r>
      <w:proofErr w:type="gramEnd"/>
      <w:r w:rsidRPr="00C8068E">
        <w:rPr>
          <w:rFonts w:ascii="Segoe UI Historic" w:hAnsi="Segoe UI Historic" w:cs="Segoe UI Historic"/>
        </w:rPr>
        <w:t xml:space="preserve"> specialized services, such as ventilator care. If specialized care is needed, call ahead to confirm availability before touring facilities.</w:t>
      </w:r>
    </w:p>
    <w:p w14:paraId="24A762CC" w14:textId="77777777" w:rsidR="00F0336B" w:rsidRPr="00F0336B" w:rsidRDefault="00F0336B" w:rsidP="00F0336B">
      <w:pPr>
        <w:spacing w:after="0" w:line="240" w:lineRule="auto"/>
        <w:rPr>
          <w:rFonts w:ascii="Segoe UI Historic" w:hAnsi="Segoe UI Historic" w:cs="Segoe UI Historic"/>
        </w:rPr>
      </w:pPr>
    </w:p>
    <w:p w14:paraId="6FAE48E4" w14:textId="77777777" w:rsidR="00B275BB" w:rsidRDefault="00F0336B" w:rsidP="00F0336B">
      <w:pPr>
        <w:spacing w:after="0" w:line="240" w:lineRule="auto"/>
        <w:rPr>
          <w:rFonts w:ascii="Segoe UI Historic" w:hAnsi="Segoe UI Historic" w:cs="Segoe UI Historic"/>
        </w:rPr>
      </w:pPr>
      <w:r w:rsidRPr="00F0336B">
        <w:rPr>
          <w:rFonts w:ascii="Segoe UI Historic" w:hAnsi="Segoe UI Historic" w:cs="Segoe UI Historic"/>
        </w:rPr>
        <w:t xml:space="preserve">Before signing any admissions contract for the nursing home, </w:t>
      </w:r>
      <w:r w:rsidR="00B275BB">
        <w:rPr>
          <w:rFonts w:ascii="Segoe UI Historic" w:hAnsi="Segoe UI Historic" w:cs="Segoe UI Historic"/>
        </w:rPr>
        <w:t xml:space="preserve">your family should </w:t>
      </w:r>
      <w:r w:rsidRPr="00F0336B">
        <w:rPr>
          <w:rFonts w:ascii="Segoe UI Historic" w:hAnsi="Segoe UI Historic" w:cs="Segoe UI Historic"/>
        </w:rPr>
        <w:t xml:space="preserve">visit multiple facilities together, looking for a place that offers first-class providers, effective communication, engaging activities, and resident companions for your loved one. </w:t>
      </w:r>
    </w:p>
    <w:p w14:paraId="0C1BA7E7" w14:textId="77777777" w:rsidR="00B275BB" w:rsidRDefault="00B275BB" w:rsidP="00F0336B">
      <w:pPr>
        <w:spacing w:after="0" w:line="240" w:lineRule="auto"/>
        <w:rPr>
          <w:rFonts w:ascii="Segoe UI Historic" w:hAnsi="Segoe UI Historic" w:cs="Segoe UI Historic"/>
        </w:rPr>
      </w:pPr>
    </w:p>
    <w:p w14:paraId="62B7192B" w14:textId="0C2F42A0" w:rsidR="00F0336B" w:rsidRDefault="008C4435" w:rsidP="00F0336B">
      <w:pPr>
        <w:spacing w:after="0" w:line="240" w:lineRule="auto"/>
        <w:rPr>
          <w:rFonts w:ascii="Segoe UI Historic" w:hAnsi="Segoe UI Historic" w:cs="Segoe UI Historic"/>
        </w:rPr>
      </w:pPr>
      <w:r>
        <w:rPr>
          <w:rFonts w:ascii="Segoe UI Historic" w:hAnsi="Segoe UI Historic" w:cs="Segoe UI Historic"/>
        </w:rPr>
        <w:t>Be sure to l</w:t>
      </w:r>
      <w:r w:rsidR="000327DD">
        <w:rPr>
          <w:rFonts w:ascii="Segoe UI Historic" w:hAnsi="Segoe UI Historic" w:cs="Segoe UI Historic"/>
        </w:rPr>
        <w:t>ook at everything with a critical eye</w:t>
      </w:r>
      <w:r>
        <w:rPr>
          <w:rFonts w:ascii="Segoe UI Historic" w:hAnsi="Segoe UI Historic" w:cs="Segoe UI Historic"/>
        </w:rPr>
        <w:t xml:space="preserve"> and research tough questions you can ask the admissions director. </w:t>
      </w:r>
      <w:r w:rsidR="00840891">
        <w:rPr>
          <w:rFonts w:ascii="Segoe UI Historic" w:hAnsi="Segoe UI Historic" w:cs="Segoe UI Historic"/>
        </w:rPr>
        <w:t xml:space="preserve">Listen to them and watch </w:t>
      </w:r>
      <w:r>
        <w:rPr>
          <w:rFonts w:ascii="Segoe UI Historic" w:hAnsi="Segoe UI Historic" w:cs="Segoe UI Historic"/>
        </w:rPr>
        <w:t>how they react</w:t>
      </w:r>
      <w:r w:rsidR="00840891">
        <w:rPr>
          <w:rFonts w:ascii="Segoe UI Historic" w:hAnsi="Segoe UI Historic" w:cs="Segoe UI Historic"/>
        </w:rPr>
        <w:t xml:space="preserve"> to your questions</w:t>
      </w:r>
      <w:r>
        <w:rPr>
          <w:rFonts w:ascii="Segoe UI Historic" w:hAnsi="Segoe UI Historic" w:cs="Segoe UI Historic"/>
        </w:rPr>
        <w:t xml:space="preserve">. </w:t>
      </w:r>
      <w:r w:rsidR="00F0336B" w:rsidRPr="00F0336B">
        <w:rPr>
          <w:rFonts w:ascii="Segoe UI Historic" w:hAnsi="Segoe UI Historic" w:cs="Segoe UI Historic"/>
        </w:rPr>
        <w:t>Beyond finding the right environment and quality of care, it’s essential to understand the legal aspects involved in the admissions process.</w:t>
      </w:r>
    </w:p>
    <w:p w14:paraId="5F5249FD" w14:textId="77777777" w:rsidR="00F0336B" w:rsidRPr="00F0336B" w:rsidRDefault="00F0336B" w:rsidP="00F0336B">
      <w:pPr>
        <w:spacing w:after="0" w:line="240" w:lineRule="auto"/>
        <w:rPr>
          <w:rFonts w:ascii="Segoe UI Historic" w:hAnsi="Segoe UI Historic" w:cs="Segoe UI Historic"/>
        </w:rPr>
      </w:pPr>
    </w:p>
    <w:p w14:paraId="180651A5" w14:textId="58E1EA73" w:rsidR="00F0336B" w:rsidRPr="00F0336B" w:rsidRDefault="00C8068E" w:rsidP="00F0336B">
      <w:pPr>
        <w:spacing w:after="0" w:line="240" w:lineRule="auto"/>
        <w:rPr>
          <w:rFonts w:ascii="Segoe UI Historic" w:hAnsi="Segoe UI Historic" w:cs="Segoe UI Historic"/>
          <w:b/>
          <w:bCs/>
        </w:rPr>
      </w:pPr>
      <w:r w:rsidRPr="00C8068E">
        <w:rPr>
          <w:rFonts w:ascii="Segoe UI Historic" w:hAnsi="Segoe UI Historic" w:cs="Segoe UI Historic"/>
          <w:b/>
          <w:bCs/>
        </w:rPr>
        <w:t>Who Can Sign an Admissions Contract?</w:t>
      </w:r>
    </w:p>
    <w:p w14:paraId="1498027B" w14:textId="77777777" w:rsidR="000327DD" w:rsidRDefault="000327DD" w:rsidP="00F0336B">
      <w:pPr>
        <w:spacing w:after="0" w:line="240" w:lineRule="auto"/>
        <w:rPr>
          <w:rFonts w:ascii="Segoe UI Historic" w:hAnsi="Segoe UI Historic" w:cs="Segoe UI Historic"/>
          <w:sz w:val="4"/>
          <w:szCs w:val="4"/>
        </w:rPr>
      </w:pPr>
    </w:p>
    <w:p w14:paraId="7719A460" w14:textId="77777777" w:rsidR="000327DD" w:rsidRDefault="000327DD" w:rsidP="00F0336B">
      <w:pPr>
        <w:spacing w:after="0" w:line="240" w:lineRule="auto"/>
        <w:rPr>
          <w:rFonts w:ascii="Segoe UI Historic" w:hAnsi="Segoe UI Historic" w:cs="Segoe UI Historic"/>
          <w:sz w:val="4"/>
          <w:szCs w:val="4"/>
        </w:rPr>
      </w:pPr>
    </w:p>
    <w:p w14:paraId="1A0733F4" w14:textId="26A3DB1D" w:rsidR="00C8068E" w:rsidRDefault="00C8068E" w:rsidP="00F0336B">
      <w:pPr>
        <w:spacing w:after="0" w:line="240" w:lineRule="auto"/>
        <w:rPr>
          <w:rFonts w:ascii="Segoe UI Historic" w:hAnsi="Segoe UI Historic" w:cs="Segoe UI Historic"/>
        </w:rPr>
      </w:pPr>
      <w:r w:rsidRPr="00C8068E">
        <w:rPr>
          <w:rFonts w:ascii="Segoe UI Historic" w:hAnsi="Segoe UI Historic" w:cs="Segoe UI Historic"/>
        </w:rPr>
        <w:t xml:space="preserve">If your parent is alert and capable, they can sign the admissions contract. If they have a diagnosed cognitive impairment, a designated agent or guardian must sign on their behalf. A power of attorney for health care or finances, if available, will name an authorized agent. If that agent is you, </w:t>
      </w:r>
      <w:r w:rsidR="00734735" w:rsidRPr="00F0336B">
        <w:rPr>
          <w:rFonts w:ascii="Segoe UI Historic" w:hAnsi="Segoe UI Historic" w:cs="Segoe UI Historic"/>
        </w:rPr>
        <w:t xml:space="preserve">be sure to </w:t>
      </w:r>
      <w:r w:rsidRPr="00C8068E">
        <w:rPr>
          <w:rFonts w:ascii="Segoe UI Historic" w:hAnsi="Segoe UI Historic" w:cs="Segoe UI Historic"/>
        </w:rPr>
        <w:t xml:space="preserve">review the contract terms carefully. If another family member is the agent, </w:t>
      </w:r>
      <w:r w:rsidR="00734735" w:rsidRPr="00F0336B">
        <w:rPr>
          <w:rFonts w:ascii="Segoe UI Historic" w:hAnsi="Segoe UI Historic" w:cs="Segoe UI Historic"/>
        </w:rPr>
        <w:t>be sure to join them in the nursing home</w:t>
      </w:r>
      <w:r w:rsidRPr="00C8068E">
        <w:rPr>
          <w:rFonts w:ascii="Segoe UI Historic" w:hAnsi="Segoe UI Historic" w:cs="Segoe UI Historic"/>
        </w:rPr>
        <w:t xml:space="preserve"> tour and review the contract as well.</w:t>
      </w:r>
    </w:p>
    <w:p w14:paraId="7B6C8F20" w14:textId="77777777" w:rsidR="00F0336B" w:rsidRPr="00C8068E" w:rsidRDefault="00F0336B" w:rsidP="00F0336B">
      <w:pPr>
        <w:spacing w:after="0" w:line="240" w:lineRule="auto"/>
        <w:rPr>
          <w:rFonts w:ascii="Segoe UI Historic" w:hAnsi="Segoe UI Historic" w:cs="Segoe UI Historic"/>
          <w:b/>
          <w:bCs/>
        </w:rPr>
      </w:pPr>
    </w:p>
    <w:p w14:paraId="2160D9CE" w14:textId="77777777" w:rsidR="00C8068E" w:rsidRDefault="00C8068E" w:rsidP="00F0336B">
      <w:pPr>
        <w:spacing w:after="0" w:line="240" w:lineRule="auto"/>
        <w:rPr>
          <w:rFonts w:ascii="Segoe UI Historic" w:hAnsi="Segoe UI Historic" w:cs="Segoe UI Historic"/>
        </w:rPr>
      </w:pPr>
      <w:r w:rsidRPr="00C8068E">
        <w:rPr>
          <w:rFonts w:ascii="Segoe UI Historic" w:hAnsi="Segoe UI Historic" w:cs="Segoe UI Historic"/>
        </w:rPr>
        <w:t>If no agent or power of attorney exists, you may need to petition the court for guardianship. Guardianship can cover two areas:</w:t>
      </w:r>
    </w:p>
    <w:p w14:paraId="545DD3B5" w14:textId="77777777" w:rsidR="00F0336B" w:rsidRPr="00C8068E" w:rsidRDefault="00F0336B" w:rsidP="00F0336B">
      <w:pPr>
        <w:spacing w:after="0" w:line="240" w:lineRule="auto"/>
        <w:rPr>
          <w:rFonts w:ascii="Segoe UI Historic" w:hAnsi="Segoe UI Historic" w:cs="Segoe UI Historic"/>
        </w:rPr>
      </w:pPr>
    </w:p>
    <w:p w14:paraId="1B90763A" w14:textId="77777777" w:rsidR="00C8068E" w:rsidRPr="00C8068E" w:rsidRDefault="00C8068E" w:rsidP="00F0336B">
      <w:pPr>
        <w:numPr>
          <w:ilvl w:val="0"/>
          <w:numId w:val="2"/>
        </w:numPr>
        <w:spacing w:after="0" w:line="240" w:lineRule="auto"/>
        <w:rPr>
          <w:rFonts w:ascii="Segoe UI Historic" w:hAnsi="Segoe UI Historic" w:cs="Segoe UI Historic"/>
        </w:rPr>
      </w:pPr>
      <w:r w:rsidRPr="00C8068E">
        <w:rPr>
          <w:rFonts w:ascii="Segoe UI Historic" w:hAnsi="Segoe UI Historic" w:cs="Segoe UI Historic"/>
          <w:b/>
          <w:bCs/>
        </w:rPr>
        <w:t>Person</w:t>
      </w:r>
      <w:r w:rsidRPr="00C8068E">
        <w:rPr>
          <w:rFonts w:ascii="Segoe UI Historic" w:hAnsi="Segoe UI Historic" w:cs="Segoe UI Historic"/>
        </w:rPr>
        <w:t>: Handles health care, placement, and treatment decisions.</w:t>
      </w:r>
    </w:p>
    <w:p w14:paraId="10144000" w14:textId="77777777" w:rsidR="00C8068E" w:rsidRDefault="00C8068E" w:rsidP="00F0336B">
      <w:pPr>
        <w:numPr>
          <w:ilvl w:val="0"/>
          <w:numId w:val="2"/>
        </w:numPr>
        <w:spacing w:after="0" w:line="240" w:lineRule="auto"/>
        <w:rPr>
          <w:rFonts w:ascii="Segoe UI Historic" w:hAnsi="Segoe UI Historic" w:cs="Segoe UI Historic"/>
        </w:rPr>
      </w:pPr>
      <w:r w:rsidRPr="00C8068E">
        <w:rPr>
          <w:rFonts w:ascii="Segoe UI Historic" w:hAnsi="Segoe UI Historic" w:cs="Segoe UI Historic"/>
          <w:b/>
          <w:bCs/>
        </w:rPr>
        <w:t>Estate</w:t>
      </w:r>
      <w:r w:rsidRPr="00C8068E">
        <w:rPr>
          <w:rFonts w:ascii="Segoe UI Historic" w:hAnsi="Segoe UI Historic" w:cs="Segoe UI Historic"/>
        </w:rPr>
        <w:t>: Manages finances, property, and public benefits.</w:t>
      </w:r>
    </w:p>
    <w:p w14:paraId="5ACDEDD3" w14:textId="77777777" w:rsidR="00F0336B" w:rsidRPr="00C8068E" w:rsidRDefault="00F0336B" w:rsidP="000327DD">
      <w:pPr>
        <w:spacing w:after="0" w:line="240" w:lineRule="auto"/>
        <w:ind w:left="720"/>
        <w:rPr>
          <w:rFonts w:ascii="Segoe UI Historic" w:hAnsi="Segoe UI Historic" w:cs="Segoe UI Historic"/>
        </w:rPr>
      </w:pPr>
    </w:p>
    <w:p w14:paraId="73E80AED" w14:textId="77777777" w:rsidR="00C8068E" w:rsidRDefault="00C8068E" w:rsidP="00F0336B">
      <w:pPr>
        <w:spacing w:after="0" w:line="240" w:lineRule="auto"/>
        <w:rPr>
          <w:rFonts w:ascii="Segoe UI Historic" w:hAnsi="Segoe UI Historic" w:cs="Segoe UI Historic"/>
        </w:rPr>
      </w:pPr>
      <w:r w:rsidRPr="00C8068E">
        <w:rPr>
          <w:rFonts w:ascii="Segoe UI Historic" w:hAnsi="Segoe UI Historic" w:cs="Segoe UI Historic"/>
        </w:rPr>
        <w:t>Determine which type your parent’s situation requires based on their assets and needs.</w:t>
      </w:r>
    </w:p>
    <w:p w14:paraId="3BFE7217" w14:textId="77777777" w:rsidR="00F0336B" w:rsidRPr="00C8068E" w:rsidRDefault="00F0336B" w:rsidP="00F0336B">
      <w:pPr>
        <w:spacing w:after="0" w:line="240" w:lineRule="auto"/>
        <w:rPr>
          <w:rFonts w:ascii="Segoe UI Historic" w:hAnsi="Segoe UI Historic" w:cs="Segoe UI Historic"/>
        </w:rPr>
      </w:pPr>
    </w:p>
    <w:p w14:paraId="29FF839D" w14:textId="77777777" w:rsidR="00F0336B" w:rsidRPr="00F0336B" w:rsidRDefault="00C8068E" w:rsidP="00F0336B">
      <w:pPr>
        <w:spacing w:after="0" w:line="240" w:lineRule="auto"/>
        <w:rPr>
          <w:rFonts w:ascii="Segoe UI Historic" w:hAnsi="Segoe UI Historic" w:cs="Segoe UI Historic"/>
          <w:sz w:val="4"/>
          <w:szCs w:val="4"/>
        </w:rPr>
      </w:pPr>
      <w:r w:rsidRPr="00C8068E">
        <w:rPr>
          <w:rFonts w:ascii="Segoe UI Historic" w:hAnsi="Segoe UI Historic" w:cs="Segoe UI Historic"/>
          <w:b/>
          <w:bCs/>
        </w:rPr>
        <w:t>Reviewing the Admissions Contract</w:t>
      </w:r>
      <w:r w:rsidRPr="00C8068E">
        <w:rPr>
          <w:rFonts w:ascii="Segoe UI Historic" w:hAnsi="Segoe UI Historic" w:cs="Segoe UI Historic"/>
        </w:rPr>
        <w:br/>
      </w:r>
    </w:p>
    <w:p w14:paraId="27F81884" w14:textId="586D35F1" w:rsidR="00C8068E" w:rsidRPr="00C8068E" w:rsidRDefault="00C8068E" w:rsidP="00F0336B">
      <w:pPr>
        <w:spacing w:after="0" w:line="240" w:lineRule="auto"/>
        <w:rPr>
          <w:rFonts w:ascii="Segoe UI Historic" w:hAnsi="Segoe UI Historic" w:cs="Segoe UI Historic"/>
          <w:b/>
          <w:bCs/>
        </w:rPr>
      </w:pPr>
      <w:r w:rsidRPr="00C8068E">
        <w:rPr>
          <w:rFonts w:ascii="Segoe UI Historic" w:hAnsi="Segoe UI Historic" w:cs="Segoe UI Historic"/>
        </w:rPr>
        <w:t>Examine any private-pay requirements. Some facilities accept residents on Medicaid</w:t>
      </w:r>
      <w:r w:rsidR="00B275BB">
        <w:rPr>
          <w:rFonts w:ascii="Segoe UI Historic" w:hAnsi="Segoe UI Historic" w:cs="Segoe UI Historic"/>
        </w:rPr>
        <w:t xml:space="preserve">, </w:t>
      </w:r>
      <w:r w:rsidRPr="00C8068E">
        <w:rPr>
          <w:rFonts w:ascii="Segoe UI Historic" w:hAnsi="Segoe UI Historic" w:cs="Segoe UI Historic"/>
        </w:rPr>
        <w:t xml:space="preserve">while others require a period of private pay (often 18 to 24 months) before Medicaid coverage, or private pay for the full stay. </w:t>
      </w:r>
      <w:r w:rsidR="005E6A1B" w:rsidRPr="00F0336B">
        <w:rPr>
          <w:rFonts w:ascii="Segoe UI Historic" w:hAnsi="Segoe UI Historic" w:cs="Segoe UI Historic"/>
        </w:rPr>
        <w:t>As power of attorney, you should</w:t>
      </w:r>
      <w:r w:rsidRPr="00C8068E">
        <w:rPr>
          <w:rFonts w:ascii="Segoe UI Historic" w:hAnsi="Segoe UI Historic" w:cs="Segoe UI Historic"/>
        </w:rPr>
        <w:t xml:space="preserve"> read the contract</w:t>
      </w:r>
      <w:r w:rsidR="005E6A1B" w:rsidRPr="00F0336B">
        <w:rPr>
          <w:rFonts w:ascii="Segoe UI Historic" w:hAnsi="Segoe UI Historic" w:cs="Segoe UI Historic"/>
        </w:rPr>
        <w:t xml:space="preserve"> carefully </w:t>
      </w:r>
      <w:r w:rsidRPr="00C8068E">
        <w:rPr>
          <w:rFonts w:ascii="Segoe UI Historic" w:hAnsi="Segoe UI Historic" w:cs="Segoe UI Historic"/>
        </w:rPr>
        <w:t xml:space="preserve">to understand any financial obligations or liabilities </w:t>
      </w:r>
      <w:r w:rsidR="005E6A1B" w:rsidRPr="00F0336B">
        <w:rPr>
          <w:rFonts w:ascii="Segoe UI Historic" w:hAnsi="Segoe UI Historic" w:cs="Segoe UI Historic"/>
        </w:rPr>
        <w:t>you may incur.</w:t>
      </w:r>
    </w:p>
    <w:p w14:paraId="1DA35741" w14:textId="77777777" w:rsidR="000327DD" w:rsidRDefault="000327DD" w:rsidP="00F0336B">
      <w:pPr>
        <w:spacing w:after="0" w:line="240" w:lineRule="auto"/>
        <w:rPr>
          <w:rFonts w:ascii="Segoe UI Historic" w:hAnsi="Segoe UI Historic" w:cs="Segoe UI Historic"/>
          <w:b/>
          <w:bCs/>
          <w:sz w:val="4"/>
          <w:szCs w:val="4"/>
        </w:rPr>
      </w:pPr>
    </w:p>
    <w:p w14:paraId="115FC784" w14:textId="77777777" w:rsidR="000327DD" w:rsidRDefault="000327DD" w:rsidP="00F0336B">
      <w:pPr>
        <w:spacing w:after="0" w:line="240" w:lineRule="auto"/>
        <w:rPr>
          <w:rFonts w:ascii="Segoe UI Historic" w:hAnsi="Segoe UI Historic" w:cs="Segoe UI Historic"/>
          <w:b/>
          <w:bCs/>
          <w:sz w:val="4"/>
          <w:szCs w:val="4"/>
        </w:rPr>
      </w:pPr>
    </w:p>
    <w:p w14:paraId="37A2F3B9" w14:textId="1E572CD6" w:rsidR="00F0336B" w:rsidRPr="00F0336B" w:rsidRDefault="00C8068E" w:rsidP="00F0336B">
      <w:pPr>
        <w:spacing w:after="0" w:line="240" w:lineRule="auto"/>
        <w:rPr>
          <w:rFonts w:ascii="Segoe UI Historic" w:hAnsi="Segoe UI Historic" w:cs="Segoe UI Historic"/>
          <w:sz w:val="4"/>
          <w:szCs w:val="4"/>
        </w:rPr>
      </w:pPr>
      <w:r w:rsidRPr="00C8068E">
        <w:rPr>
          <w:rFonts w:ascii="Segoe UI Historic" w:hAnsi="Segoe UI Historic" w:cs="Segoe UI Historic"/>
          <w:b/>
          <w:bCs/>
        </w:rPr>
        <w:t>Know Resident Rights</w:t>
      </w:r>
      <w:r w:rsidRPr="00C8068E">
        <w:rPr>
          <w:rFonts w:ascii="Segoe UI Historic" w:hAnsi="Segoe UI Historic" w:cs="Segoe UI Historic"/>
        </w:rPr>
        <w:br/>
      </w:r>
    </w:p>
    <w:p w14:paraId="5490FA5F" w14:textId="77777777" w:rsidR="000327DD" w:rsidRDefault="000327DD" w:rsidP="00F0336B">
      <w:pPr>
        <w:spacing w:after="0" w:line="240" w:lineRule="auto"/>
        <w:rPr>
          <w:rFonts w:ascii="Segoe UI Historic" w:hAnsi="Segoe UI Historic" w:cs="Segoe UI Historic"/>
          <w:sz w:val="4"/>
          <w:szCs w:val="4"/>
        </w:rPr>
      </w:pPr>
    </w:p>
    <w:p w14:paraId="73D14183" w14:textId="1C827A0D" w:rsidR="00C8068E" w:rsidRPr="00C8068E" w:rsidRDefault="00C8068E" w:rsidP="00F0336B">
      <w:pPr>
        <w:spacing w:after="0" w:line="240" w:lineRule="auto"/>
        <w:rPr>
          <w:rFonts w:ascii="Segoe UI Historic" w:hAnsi="Segoe UI Historic" w:cs="Segoe UI Historic"/>
          <w:sz w:val="4"/>
          <w:szCs w:val="4"/>
        </w:rPr>
      </w:pPr>
      <w:r w:rsidRPr="00C8068E">
        <w:rPr>
          <w:rFonts w:ascii="Segoe UI Historic" w:hAnsi="Segoe UI Historic" w:cs="Segoe UI Historic"/>
        </w:rPr>
        <w:t xml:space="preserve">Familiarize yourself with your loved one’s rights as a nursing home resident. The Board on Aging and Long Term Care Ombudsman </w:t>
      </w:r>
      <w:r w:rsidR="00734735" w:rsidRPr="00F0336B">
        <w:rPr>
          <w:rFonts w:ascii="Segoe UI Historic" w:hAnsi="Segoe UI Historic" w:cs="Segoe UI Historic"/>
        </w:rPr>
        <w:t>outlines consumer rights at</w:t>
      </w:r>
      <w:r w:rsidRPr="00C8068E">
        <w:rPr>
          <w:rFonts w:ascii="Segoe UI Historic" w:hAnsi="Segoe UI Historic" w:cs="Segoe UI Historic"/>
        </w:rPr>
        <w:t xml:space="preserve"> </w:t>
      </w:r>
      <w:hyperlink r:id="rId6" w:history="1">
        <w:r w:rsidRPr="00C8068E">
          <w:rPr>
            <w:rStyle w:val="Hyperlink"/>
            <w:rFonts w:ascii="Segoe UI Historic" w:hAnsi="Segoe UI Historic" w:cs="Segoe UI Historic"/>
          </w:rPr>
          <w:t>longtermcare.wi.gov.</w:t>
        </w:r>
      </w:hyperlink>
      <w:r w:rsidRPr="00C8068E">
        <w:rPr>
          <w:rFonts w:ascii="Segoe UI Historic" w:hAnsi="Segoe UI Historic" w:cs="Segoe UI Historic"/>
        </w:rPr>
        <w:t xml:space="preserve"> For care concerns, start by speaking with their </w:t>
      </w:r>
      <w:r w:rsidR="005B4204" w:rsidRPr="00F0336B">
        <w:rPr>
          <w:rFonts w:ascii="Segoe UI Historic" w:hAnsi="Segoe UI Historic" w:cs="Segoe UI Historic"/>
        </w:rPr>
        <w:t xml:space="preserve">direct </w:t>
      </w:r>
      <w:r w:rsidRPr="00C8068E">
        <w:rPr>
          <w:rFonts w:ascii="Segoe UI Historic" w:hAnsi="Segoe UI Historic" w:cs="Segoe UI Historic"/>
        </w:rPr>
        <w:t xml:space="preserve">aides, nurses, or the director of nursing. Open communication can often resolve issues collaboratively. If </w:t>
      </w:r>
      <w:r w:rsidR="005B4204" w:rsidRPr="00F0336B">
        <w:rPr>
          <w:rFonts w:ascii="Segoe UI Historic" w:hAnsi="Segoe UI Historic" w:cs="Segoe UI Historic"/>
        </w:rPr>
        <w:t xml:space="preserve">your concerns are not being addressed, you have options to report your grievances to </w:t>
      </w:r>
      <w:r w:rsidR="00734735" w:rsidRPr="00F0336B">
        <w:rPr>
          <w:rFonts w:ascii="Segoe UI Historic" w:hAnsi="Segoe UI Historic" w:cs="Segoe UI Historic"/>
        </w:rPr>
        <w:t xml:space="preserve">the </w:t>
      </w:r>
      <w:hyperlink r:id="rId7" w:history="1">
        <w:r w:rsidR="00734735" w:rsidRPr="00F0336B">
          <w:rPr>
            <w:rStyle w:val="Hyperlink"/>
            <w:rFonts w:ascii="Segoe UI Historic" w:hAnsi="Segoe UI Historic" w:cs="Segoe UI Historic"/>
          </w:rPr>
          <w:t>Division of Quality Assurance</w:t>
        </w:r>
      </w:hyperlink>
      <w:r w:rsidR="00734735" w:rsidRPr="00F0336B">
        <w:rPr>
          <w:rFonts w:ascii="Segoe UI Historic" w:hAnsi="Segoe UI Historic" w:cs="Segoe UI Historic"/>
        </w:rPr>
        <w:t xml:space="preserve"> within the Wisconsin Department of Health Services.</w:t>
      </w:r>
    </w:p>
    <w:p w14:paraId="6310F48C" w14:textId="77777777" w:rsidR="000327DD" w:rsidRDefault="000327DD" w:rsidP="00F0336B">
      <w:pPr>
        <w:spacing w:after="0" w:line="240" w:lineRule="auto"/>
        <w:rPr>
          <w:rFonts w:ascii="Segoe UI Historic" w:hAnsi="Segoe UI Historic" w:cs="Segoe UI Historic"/>
        </w:rPr>
      </w:pPr>
    </w:p>
    <w:p w14:paraId="3DCB3C52" w14:textId="05C1FC58" w:rsidR="00C8068E" w:rsidRDefault="00C8068E" w:rsidP="00F0336B">
      <w:pPr>
        <w:spacing w:after="0" w:line="240" w:lineRule="auto"/>
        <w:rPr>
          <w:rFonts w:ascii="Segoe UI Historic" w:hAnsi="Segoe UI Historic" w:cs="Segoe UI Historic"/>
        </w:rPr>
      </w:pPr>
      <w:r w:rsidRPr="00C8068E">
        <w:rPr>
          <w:rFonts w:ascii="Segoe UI Historic" w:hAnsi="Segoe UI Historic" w:cs="Segoe UI Historic"/>
        </w:rPr>
        <w:t>When deciding on nursing home placement</w:t>
      </w:r>
      <w:r w:rsidR="00734735" w:rsidRPr="00F0336B">
        <w:rPr>
          <w:rFonts w:ascii="Segoe UI Historic" w:hAnsi="Segoe UI Historic" w:cs="Segoe UI Historic"/>
        </w:rPr>
        <w:t xml:space="preserve"> for your loved one</w:t>
      </w:r>
      <w:r w:rsidRPr="00C8068E">
        <w:rPr>
          <w:rFonts w:ascii="Segoe UI Historic" w:hAnsi="Segoe UI Historic" w:cs="Segoe UI Historic"/>
        </w:rPr>
        <w:t xml:space="preserve">, consider </w:t>
      </w:r>
      <w:r w:rsidR="00734735" w:rsidRPr="00F0336B">
        <w:rPr>
          <w:rFonts w:ascii="Segoe UI Historic" w:hAnsi="Segoe UI Historic" w:cs="Segoe UI Historic"/>
        </w:rPr>
        <w:t xml:space="preserve">their </w:t>
      </w:r>
      <w:r w:rsidRPr="00C8068E">
        <w:rPr>
          <w:rFonts w:ascii="Segoe UI Historic" w:hAnsi="Segoe UI Historic" w:cs="Segoe UI Historic"/>
        </w:rPr>
        <w:t xml:space="preserve">physical care, emotional well-being, location, </w:t>
      </w:r>
      <w:r w:rsidR="005B4204" w:rsidRPr="00F0336B">
        <w:rPr>
          <w:rFonts w:ascii="Segoe UI Historic" w:hAnsi="Segoe UI Historic" w:cs="Segoe UI Historic"/>
        </w:rPr>
        <w:t xml:space="preserve">environment, </w:t>
      </w:r>
      <w:r w:rsidRPr="00C8068E">
        <w:rPr>
          <w:rFonts w:ascii="Segoe UI Historic" w:hAnsi="Segoe UI Historic" w:cs="Segoe UI Historic"/>
        </w:rPr>
        <w:t xml:space="preserve">and legal factors. </w:t>
      </w:r>
      <w:r w:rsidR="00B275BB">
        <w:rPr>
          <w:rFonts w:ascii="Segoe UI Historic" w:hAnsi="Segoe UI Historic" w:cs="Segoe UI Historic"/>
        </w:rPr>
        <w:t>In my view, t</w:t>
      </w:r>
      <w:r w:rsidR="005B4204" w:rsidRPr="00F0336B">
        <w:rPr>
          <w:rFonts w:ascii="Segoe UI Historic" w:hAnsi="Segoe UI Historic" w:cs="Segoe UI Historic"/>
        </w:rPr>
        <w:t xml:space="preserve">he most important consideration is balancing your parent’s autonomy and freedom with their safety and care. </w:t>
      </w:r>
      <w:r w:rsidRPr="00C8068E">
        <w:rPr>
          <w:rFonts w:ascii="Segoe UI Historic" w:hAnsi="Segoe UI Historic" w:cs="Segoe UI Historic"/>
        </w:rPr>
        <w:t xml:space="preserve">For personalized legal guidance, consult an elder law </w:t>
      </w:r>
      <w:r w:rsidR="005B4204" w:rsidRPr="00F0336B">
        <w:rPr>
          <w:rFonts w:ascii="Segoe UI Historic" w:hAnsi="Segoe UI Historic" w:cs="Segoe UI Historic"/>
        </w:rPr>
        <w:t xml:space="preserve">and special needs </w:t>
      </w:r>
      <w:r w:rsidRPr="00C8068E">
        <w:rPr>
          <w:rFonts w:ascii="Segoe UI Historic" w:hAnsi="Segoe UI Historic" w:cs="Segoe UI Historic"/>
        </w:rPr>
        <w:t xml:space="preserve">attorney. You don’t have to face this </w:t>
      </w:r>
      <w:r w:rsidR="005B4204" w:rsidRPr="00F0336B">
        <w:rPr>
          <w:rFonts w:ascii="Segoe UI Historic" w:hAnsi="Segoe UI Historic" w:cs="Segoe UI Historic"/>
        </w:rPr>
        <w:t xml:space="preserve">difficult time </w:t>
      </w:r>
      <w:r w:rsidRPr="00C8068E">
        <w:rPr>
          <w:rFonts w:ascii="Segoe UI Historic" w:hAnsi="Segoe UI Historic" w:cs="Segoe UI Historic"/>
        </w:rPr>
        <w:t>alone.</w:t>
      </w:r>
    </w:p>
    <w:p w14:paraId="3FA17554" w14:textId="77777777" w:rsidR="000327DD" w:rsidRDefault="000327DD" w:rsidP="00F0336B">
      <w:pPr>
        <w:spacing w:after="0" w:line="240" w:lineRule="auto"/>
        <w:rPr>
          <w:rFonts w:ascii="Segoe UI Historic" w:hAnsi="Segoe UI Historic" w:cs="Segoe UI Historic"/>
        </w:rPr>
      </w:pPr>
    </w:p>
    <w:p w14:paraId="2B1E8443" w14:textId="1D946954" w:rsidR="000327DD" w:rsidRPr="00C8068E" w:rsidRDefault="000327DD" w:rsidP="00F0336B">
      <w:pPr>
        <w:spacing w:after="0" w:line="240" w:lineRule="auto"/>
        <w:rPr>
          <w:rFonts w:ascii="Segoe UI Historic" w:hAnsi="Segoe UI Historic" w:cs="Segoe UI Historic"/>
        </w:rPr>
      </w:pPr>
      <w:r w:rsidRPr="000327DD">
        <w:rPr>
          <w:rFonts w:ascii="Segoe UI Historic" w:hAnsi="Segoe UI Historic" w:cs="Segoe UI Historic"/>
          <w:i/>
          <w:iCs/>
        </w:rPr>
        <w:t xml:space="preserve">Mary Youssi is an attorney at Walny Legal Group in Milwaukee and </w:t>
      </w:r>
      <w:proofErr w:type="spellStart"/>
      <w:r w:rsidRPr="000327DD">
        <w:rPr>
          <w:rFonts w:ascii="Segoe UI Historic" w:hAnsi="Segoe UI Historic" w:cs="Segoe UI Historic"/>
          <w:i/>
          <w:iCs/>
        </w:rPr>
        <w:t>Elm</w:t>
      </w:r>
      <w:proofErr w:type="spellEnd"/>
      <w:r w:rsidRPr="000327DD">
        <w:rPr>
          <w:rFonts w:ascii="Segoe UI Historic" w:hAnsi="Segoe UI Historic" w:cs="Segoe UI Historic"/>
          <w:i/>
          <w:iCs/>
        </w:rPr>
        <w:t xml:space="preserve"> Grove. Her practice areas include probate and trust administration, estate planning, asset protection planning for elders and individuals with special needs, and adult guardianship.</w:t>
      </w:r>
      <w:r w:rsidRPr="000327DD">
        <w:rPr>
          <w:rFonts w:ascii="Segoe UI Historic" w:hAnsi="Segoe UI Historic" w:cs="Segoe UI Historic"/>
        </w:rPr>
        <w:t> </w:t>
      </w:r>
      <w:r w:rsidRPr="000327DD">
        <w:rPr>
          <w:rFonts w:ascii="Segoe UI Historic" w:hAnsi="Segoe UI Historic" w:cs="Segoe UI Historic"/>
          <w:i/>
          <w:iCs/>
        </w:rPr>
        <w:t>To find an attorney near you, visit</w:t>
      </w:r>
      <w:r>
        <w:rPr>
          <w:rFonts w:ascii="Segoe UI Historic" w:hAnsi="Segoe UI Historic" w:cs="Segoe UI Historic"/>
          <w:i/>
          <w:iCs/>
        </w:rPr>
        <w:t xml:space="preserve"> </w:t>
      </w:r>
      <w:r w:rsidRPr="000327DD">
        <w:rPr>
          <w:rFonts w:ascii="Segoe UI Historic" w:hAnsi="Segoe UI Historic" w:cs="Segoe UI Historic"/>
        </w:rPr>
        <w:t> </w:t>
      </w:r>
      <w:hyperlink r:id="rId8" w:history="1">
        <w:r w:rsidRPr="000327DD">
          <w:rPr>
            <w:rStyle w:val="Hyperlink"/>
            <w:rFonts w:ascii="Segoe UI Historic" w:hAnsi="Segoe UI Historic" w:cs="Segoe UI Historic"/>
          </w:rPr>
          <w:t>wislaw.org.</w:t>
        </w:r>
      </w:hyperlink>
    </w:p>
    <w:p w14:paraId="344C1704" w14:textId="77777777" w:rsidR="00C8068E" w:rsidRDefault="00C8068E"/>
    <w:sectPr w:rsidR="00C80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A67"/>
    <w:multiLevelType w:val="multilevel"/>
    <w:tmpl w:val="8B58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B7F8A"/>
    <w:multiLevelType w:val="multilevel"/>
    <w:tmpl w:val="4674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F4484"/>
    <w:multiLevelType w:val="multilevel"/>
    <w:tmpl w:val="8894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200717">
    <w:abstractNumId w:val="1"/>
  </w:num>
  <w:num w:numId="2" w16cid:durableId="824473297">
    <w:abstractNumId w:val="0"/>
  </w:num>
  <w:num w:numId="3" w16cid:durableId="137025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8E"/>
    <w:rsid w:val="000327DD"/>
    <w:rsid w:val="0048705F"/>
    <w:rsid w:val="005B4204"/>
    <w:rsid w:val="005E6A1B"/>
    <w:rsid w:val="00734735"/>
    <w:rsid w:val="00840891"/>
    <w:rsid w:val="008C4435"/>
    <w:rsid w:val="00B275BB"/>
    <w:rsid w:val="00C170E9"/>
    <w:rsid w:val="00C8068E"/>
    <w:rsid w:val="00D27FE0"/>
    <w:rsid w:val="00F0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4C440"/>
  <w15:chartTrackingRefBased/>
  <w15:docId w15:val="{78C034D5-27C8-4F8C-B704-36608313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68E"/>
    <w:rPr>
      <w:rFonts w:eastAsiaTheme="majorEastAsia" w:cstheme="majorBidi"/>
      <w:color w:val="272727" w:themeColor="text1" w:themeTint="D8"/>
    </w:rPr>
  </w:style>
  <w:style w:type="paragraph" w:styleId="Title">
    <w:name w:val="Title"/>
    <w:basedOn w:val="Normal"/>
    <w:next w:val="Normal"/>
    <w:link w:val="TitleChar"/>
    <w:uiPriority w:val="10"/>
    <w:qFormat/>
    <w:rsid w:val="00C80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68E"/>
    <w:pPr>
      <w:spacing w:before="160"/>
      <w:jc w:val="center"/>
    </w:pPr>
    <w:rPr>
      <w:i/>
      <w:iCs/>
      <w:color w:val="404040" w:themeColor="text1" w:themeTint="BF"/>
    </w:rPr>
  </w:style>
  <w:style w:type="character" w:customStyle="1" w:styleId="QuoteChar">
    <w:name w:val="Quote Char"/>
    <w:basedOn w:val="DefaultParagraphFont"/>
    <w:link w:val="Quote"/>
    <w:uiPriority w:val="29"/>
    <w:rsid w:val="00C8068E"/>
    <w:rPr>
      <w:i/>
      <w:iCs/>
      <w:color w:val="404040" w:themeColor="text1" w:themeTint="BF"/>
    </w:rPr>
  </w:style>
  <w:style w:type="paragraph" w:styleId="ListParagraph">
    <w:name w:val="List Paragraph"/>
    <w:basedOn w:val="Normal"/>
    <w:uiPriority w:val="34"/>
    <w:qFormat/>
    <w:rsid w:val="00C8068E"/>
    <w:pPr>
      <w:ind w:left="720"/>
      <w:contextualSpacing/>
    </w:pPr>
  </w:style>
  <w:style w:type="character" w:styleId="IntenseEmphasis">
    <w:name w:val="Intense Emphasis"/>
    <w:basedOn w:val="DefaultParagraphFont"/>
    <w:uiPriority w:val="21"/>
    <w:qFormat/>
    <w:rsid w:val="00C8068E"/>
    <w:rPr>
      <w:i/>
      <w:iCs/>
      <w:color w:val="0F4761" w:themeColor="accent1" w:themeShade="BF"/>
    </w:rPr>
  </w:style>
  <w:style w:type="paragraph" w:styleId="IntenseQuote">
    <w:name w:val="Intense Quote"/>
    <w:basedOn w:val="Normal"/>
    <w:next w:val="Normal"/>
    <w:link w:val="IntenseQuoteChar"/>
    <w:uiPriority w:val="30"/>
    <w:qFormat/>
    <w:rsid w:val="00C80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68E"/>
    <w:rPr>
      <w:i/>
      <w:iCs/>
      <w:color w:val="0F4761" w:themeColor="accent1" w:themeShade="BF"/>
    </w:rPr>
  </w:style>
  <w:style w:type="character" w:styleId="IntenseReference">
    <w:name w:val="Intense Reference"/>
    <w:basedOn w:val="DefaultParagraphFont"/>
    <w:uiPriority w:val="32"/>
    <w:qFormat/>
    <w:rsid w:val="00C8068E"/>
    <w:rPr>
      <w:b/>
      <w:bCs/>
      <w:smallCaps/>
      <w:color w:val="0F4761" w:themeColor="accent1" w:themeShade="BF"/>
      <w:spacing w:val="5"/>
    </w:rPr>
  </w:style>
  <w:style w:type="character" w:styleId="Hyperlink">
    <w:name w:val="Hyperlink"/>
    <w:basedOn w:val="DefaultParagraphFont"/>
    <w:uiPriority w:val="99"/>
    <w:unhideWhenUsed/>
    <w:rsid w:val="00C8068E"/>
    <w:rPr>
      <w:color w:val="467886" w:themeColor="hyperlink"/>
      <w:u w:val="single"/>
    </w:rPr>
  </w:style>
  <w:style w:type="character" w:styleId="UnresolvedMention">
    <w:name w:val="Unresolved Mention"/>
    <w:basedOn w:val="DefaultParagraphFont"/>
    <w:uiPriority w:val="99"/>
    <w:semiHidden/>
    <w:unhideWhenUsed/>
    <w:rsid w:val="00C8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725297">
      <w:bodyDiv w:val="1"/>
      <w:marLeft w:val="0"/>
      <w:marRight w:val="0"/>
      <w:marTop w:val="0"/>
      <w:marBottom w:val="0"/>
      <w:divBdr>
        <w:top w:val="none" w:sz="0" w:space="0" w:color="auto"/>
        <w:left w:val="none" w:sz="0" w:space="0" w:color="auto"/>
        <w:bottom w:val="none" w:sz="0" w:space="0" w:color="auto"/>
        <w:right w:val="none" w:sz="0" w:space="0" w:color="auto"/>
      </w:divBdr>
    </w:div>
    <w:div w:id="1387534535">
      <w:bodyDiv w:val="1"/>
      <w:marLeft w:val="0"/>
      <w:marRight w:val="0"/>
      <w:marTop w:val="0"/>
      <w:marBottom w:val="0"/>
      <w:divBdr>
        <w:top w:val="none" w:sz="0" w:space="0" w:color="auto"/>
        <w:left w:val="none" w:sz="0" w:space="0" w:color="auto"/>
        <w:bottom w:val="none" w:sz="0" w:space="0" w:color="auto"/>
        <w:right w:val="none" w:sz="0" w:space="0" w:color="auto"/>
      </w:divBdr>
    </w:div>
    <w:div w:id="1753694758">
      <w:bodyDiv w:val="1"/>
      <w:marLeft w:val="0"/>
      <w:marRight w:val="0"/>
      <w:marTop w:val="0"/>
      <w:marBottom w:val="0"/>
      <w:divBdr>
        <w:top w:val="none" w:sz="0" w:space="0" w:color="auto"/>
        <w:left w:val="none" w:sz="0" w:space="0" w:color="auto"/>
        <w:bottom w:val="none" w:sz="0" w:space="0" w:color="auto"/>
        <w:right w:val="none" w:sz="0" w:space="0" w:color="auto"/>
      </w:divBdr>
    </w:div>
    <w:div w:id="1842114601">
      <w:bodyDiv w:val="1"/>
      <w:marLeft w:val="0"/>
      <w:marRight w:val="0"/>
      <w:marTop w:val="0"/>
      <w:marBottom w:val="0"/>
      <w:divBdr>
        <w:top w:val="none" w:sz="0" w:space="0" w:color="auto"/>
        <w:left w:val="none" w:sz="0" w:space="0" w:color="auto"/>
        <w:bottom w:val="none" w:sz="0" w:space="0" w:color="auto"/>
        <w:right w:val="none" w:sz="0" w:space="0" w:color="auto"/>
      </w:divBdr>
    </w:div>
    <w:div w:id="1951426923">
      <w:bodyDiv w:val="1"/>
      <w:marLeft w:val="0"/>
      <w:marRight w:val="0"/>
      <w:marTop w:val="0"/>
      <w:marBottom w:val="0"/>
      <w:divBdr>
        <w:top w:val="none" w:sz="0" w:space="0" w:color="auto"/>
        <w:left w:val="none" w:sz="0" w:space="0" w:color="auto"/>
        <w:bottom w:val="none" w:sz="0" w:space="0" w:color="auto"/>
        <w:right w:val="none" w:sz="0" w:space="0" w:color="auto"/>
      </w:divBdr>
    </w:div>
    <w:div w:id="20408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law.org/" TargetMode="External"/><Relationship Id="rId3" Type="http://schemas.openxmlformats.org/officeDocument/2006/relationships/settings" Target="settings.xml"/><Relationship Id="rId7" Type="http://schemas.openxmlformats.org/officeDocument/2006/relationships/hyperlink" Target="https://www.dhs.wisconsin.gov/dqa/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ngtermcare.wi.gov/Pages/Ombudsman/ResidentRights.aspx" TargetMode="External"/><Relationship Id="rId5" Type="http://schemas.openxmlformats.org/officeDocument/2006/relationships/hyperlink" Target="http://wislaw.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645</Words>
  <Characters>3780</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Joe Forward</cp:lastModifiedBy>
  <cp:revision>2</cp:revision>
  <dcterms:created xsi:type="dcterms:W3CDTF">2024-10-31T17:59:00Z</dcterms:created>
  <dcterms:modified xsi:type="dcterms:W3CDTF">2024-10-31T17:59:00Z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bfaf30f67aafa1f3930adef493b977d0efac355e658e7601caba364ed5d319d4</vt:lpwstr>
  </property>
</Properties>
</file>