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EF" w:rsidRDefault="008F3470" w:rsidP="003A0D7C">
      <w:pPr>
        <w:rPr>
          <w:rFonts w:ascii="Franklin Gothic Book" w:hAnsi="Franklin Gothic Book"/>
          <w:b/>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3A0D7C" w:rsidRPr="003A0D7C">
        <w:rPr>
          <w:rFonts w:ascii="Franklin Gothic Book" w:hAnsi="Franklin Gothic Book"/>
          <w:b/>
        </w:rPr>
        <w:t>Chronic Absenteeism Persists in All Corners of Wisconsin</w:t>
      </w:r>
    </w:p>
    <w:p w:rsidR="003A0D7C" w:rsidRDefault="003A0D7C" w:rsidP="003A0D7C">
      <w:pPr>
        <w:rPr>
          <w:rFonts w:ascii="Franklin Gothic Book" w:hAnsi="Franklin Gothic Book"/>
        </w:rPr>
      </w:pPr>
    </w:p>
    <w:p w:rsidR="00103599" w:rsidRPr="00103599" w:rsidRDefault="00103599" w:rsidP="00103599">
      <w:pPr>
        <w:rPr>
          <w:rFonts w:ascii="Franklin Gothic Book" w:hAnsi="Franklin Gothic Book"/>
        </w:rPr>
      </w:pPr>
      <w:r>
        <w:rPr>
          <w:rFonts w:ascii="Franklin Gothic Book" w:hAnsi="Franklin Gothic Book"/>
        </w:rPr>
        <w:t>D</w:t>
      </w:r>
      <w:r w:rsidRPr="00103599">
        <w:rPr>
          <w:rFonts w:ascii="Franklin Gothic Book" w:hAnsi="Franklin Gothic Book"/>
        </w:rPr>
        <w:t>espite a decline from the previous year, rates of chronic absenteeism for Wisconsin’s students in 2023 remained at historically high levels for children of every race, grade level, and socioeconomic status.</w:t>
      </w:r>
    </w:p>
    <w:p w:rsidR="00103599" w:rsidRPr="00103599" w:rsidRDefault="00103599" w:rsidP="00103599">
      <w:pPr>
        <w:rPr>
          <w:rFonts w:ascii="Franklin Gothic Book" w:hAnsi="Franklin Gothic Book"/>
        </w:rPr>
      </w:pPr>
    </w:p>
    <w:p w:rsidR="00103599" w:rsidRDefault="00103599" w:rsidP="00103599">
      <w:pPr>
        <w:rPr>
          <w:rFonts w:ascii="Franklin Gothic Book" w:hAnsi="Franklin Gothic Book"/>
        </w:rPr>
      </w:pPr>
      <w:r w:rsidRPr="00103599">
        <w:rPr>
          <w:rFonts w:ascii="Franklin Gothic Book" w:hAnsi="Franklin Gothic Book"/>
        </w:rPr>
        <w:t xml:space="preserve">District leaders point to many causes, including lasting impacts of the pandemic, for the elevated </w:t>
      </w:r>
      <w:r>
        <w:rPr>
          <w:rFonts w:ascii="Franklin Gothic Book" w:hAnsi="Franklin Gothic Book"/>
        </w:rPr>
        <w:t xml:space="preserve">rates of chronic absenteeism. Still, in a recent report, the Wisconsin Policy Forum found </w:t>
      </w:r>
      <w:r w:rsidRPr="00103599">
        <w:rPr>
          <w:rFonts w:ascii="Franklin Gothic Book" w:hAnsi="Franklin Gothic Book"/>
        </w:rPr>
        <w:t>some districts have made improvements through strong communication campaigns and concerted district-wide efforts.</w:t>
      </w:r>
    </w:p>
    <w:p w:rsidR="006E308E" w:rsidRDefault="006E308E" w:rsidP="00103599">
      <w:pPr>
        <w:rPr>
          <w:rFonts w:ascii="Franklin Gothic Book" w:hAnsi="Franklin Gothic Book"/>
        </w:rPr>
      </w:pPr>
    </w:p>
    <w:p w:rsidR="006E308E" w:rsidRPr="003A0D7C" w:rsidRDefault="006E308E" w:rsidP="00103599">
      <w:pPr>
        <w:rPr>
          <w:rFonts w:ascii="Franklin Gothic Book" w:hAnsi="Franklin Gothic Book"/>
        </w:rPr>
      </w:pPr>
      <w:r w:rsidRPr="006E308E">
        <w:rPr>
          <w:rFonts w:ascii="Franklin Gothic Book" w:hAnsi="Franklin Gothic Book"/>
        </w:rPr>
        <w:t>The data we use come</w:t>
      </w:r>
      <w:r w:rsidR="00690DCB">
        <w:rPr>
          <w:rFonts w:ascii="Franklin Gothic Book" w:hAnsi="Franklin Gothic Book"/>
        </w:rPr>
        <w:t>s</w:t>
      </w:r>
      <w:r w:rsidRPr="006E308E">
        <w:rPr>
          <w:rFonts w:ascii="Franklin Gothic Book" w:hAnsi="Franklin Gothic Book"/>
        </w:rPr>
        <w:t xml:space="preserve"> from the Wisconsin Department of Public Instruction (DPI), which defines chronic absenteeism</w:t>
      </w:r>
      <w:r>
        <w:rPr>
          <w:rFonts w:ascii="Franklin Gothic Book" w:hAnsi="Franklin Gothic Book"/>
        </w:rPr>
        <w:t xml:space="preserve"> as missing at least 10% of </w:t>
      </w:r>
      <w:r w:rsidRPr="006E308E">
        <w:rPr>
          <w:rFonts w:ascii="Franklin Gothic Book" w:hAnsi="Franklin Gothic Book"/>
        </w:rPr>
        <w:t>attendance days, including excused absences. In most school districts, this amounts to a student missing 18 or more days of school in a year.</w:t>
      </w:r>
    </w:p>
    <w:p w:rsidR="003A0D7C" w:rsidRPr="003A0D7C" w:rsidRDefault="003A0D7C" w:rsidP="003A0D7C">
      <w:pPr>
        <w:rPr>
          <w:rFonts w:ascii="Franklin Gothic Book" w:hAnsi="Franklin Gothic Book"/>
        </w:rPr>
      </w:pPr>
    </w:p>
    <w:p w:rsidR="003A0D7C" w:rsidRPr="006E308E" w:rsidRDefault="003A0D7C" w:rsidP="006E308E">
      <w:pPr>
        <w:rPr>
          <w:rFonts w:ascii="Franklin Gothic Book" w:hAnsi="Franklin Gothic Book"/>
        </w:rPr>
      </w:pPr>
      <w:r w:rsidRPr="003A0D7C">
        <w:rPr>
          <w:rFonts w:ascii="Franklin Gothic Book" w:hAnsi="Franklin Gothic Book"/>
        </w:rPr>
        <w:t xml:space="preserve">In the 2022-23 school year (referred to </w:t>
      </w:r>
      <w:r w:rsidR="00D97E92">
        <w:rPr>
          <w:rFonts w:ascii="Franklin Gothic Book" w:hAnsi="Franklin Gothic Book"/>
        </w:rPr>
        <w:t xml:space="preserve">here </w:t>
      </w:r>
      <w:r w:rsidRPr="003A0D7C">
        <w:rPr>
          <w:rFonts w:ascii="Franklin Gothic Book" w:hAnsi="Franklin Gothic Book"/>
        </w:rPr>
        <w:t xml:space="preserve">as 2023), 19.5% of Wisconsin’s K-12 public school district and charter students were chronically absent. While this number represents a welcome decline from the record </w:t>
      </w:r>
      <w:r w:rsidR="00690DCB">
        <w:rPr>
          <w:rFonts w:ascii="Franklin Gothic Book" w:hAnsi="Franklin Gothic Book"/>
        </w:rPr>
        <w:t>22.7%</w:t>
      </w:r>
      <w:r w:rsidRPr="003A0D7C">
        <w:rPr>
          <w:rFonts w:ascii="Franklin Gothic Book" w:hAnsi="Franklin Gothic Book"/>
        </w:rPr>
        <w:t xml:space="preserve"> of students who were chronically a</w:t>
      </w:r>
      <w:r w:rsidR="00690DCB">
        <w:rPr>
          <w:rFonts w:ascii="Franklin Gothic Book" w:hAnsi="Franklin Gothic Book"/>
        </w:rPr>
        <w:t xml:space="preserve">bsent in the prior school year, </w:t>
      </w:r>
      <w:bookmarkStart w:id="0" w:name="_GoBack"/>
      <w:bookmarkEnd w:id="0"/>
      <w:r w:rsidRPr="003A0D7C">
        <w:rPr>
          <w:rFonts w:ascii="Franklin Gothic Book" w:hAnsi="Franklin Gothic Book"/>
        </w:rPr>
        <w:t>it is still dramatically higher than pre-pandemic levels.</w:t>
      </w:r>
      <w:r w:rsidR="006E308E">
        <w:rPr>
          <w:rFonts w:ascii="Franklin Gothic Book" w:hAnsi="Franklin Gothic Book"/>
        </w:rPr>
        <w:t xml:space="preserve"> </w:t>
      </w:r>
      <w:r w:rsidR="006E308E" w:rsidRPr="006E308E">
        <w:rPr>
          <w:rFonts w:ascii="Franklin Gothic Book" w:hAnsi="Franklin Gothic Book"/>
        </w:rPr>
        <w:t>Absenteeism rates remained below 13% from 2006, the first year for which we have public data, through 2020.</w:t>
      </w:r>
    </w:p>
    <w:p w:rsidR="003A0D7C" w:rsidRDefault="003A0D7C" w:rsidP="003A0D7C">
      <w:pPr>
        <w:rPr>
          <w:rFonts w:ascii="Franklin Gothic Book" w:hAnsi="Franklin Gothic Book"/>
        </w:rPr>
      </w:pPr>
    </w:p>
    <w:p w:rsidR="006E308E" w:rsidRDefault="006E308E" w:rsidP="006E308E">
      <w:pPr>
        <w:rPr>
          <w:rFonts w:ascii="Franklin Gothic Book" w:hAnsi="Franklin Gothic Book"/>
        </w:rPr>
      </w:pPr>
      <w:r>
        <w:rPr>
          <w:rFonts w:ascii="Franklin Gothic Book" w:hAnsi="Franklin Gothic Book"/>
        </w:rPr>
        <w:t>S</w:t>
      </w:r>
      <w:r w:rsidRPr="006E308E">
        <w:rPr>
          <w:rFonts w:ascii="Franklin Gothic Book" w:hAnsi="Franklin Gothic Book"/>
        </w:rPr>
        <w:t>tudents of every grade level, gender, race or ethnicity, English learner status, disability status, and level of economic disadv</w:t>
      </w:r>
      <w:r w:rsidR="005A0013">
        <w:rPr>
          <w:rFonts w:ascii="Franklin Gothic Book" w:hAnsi="Franklin Gothic Book"/>
        </w:rPr>
        <w:t>antage experienced these trends.</w:t>
      </w:r>
      <w:r w:rsidRPr="006E308E">
        <w:rPr>
          <w:rFonts w:ascii="Franklin Gothic Book" w:hAnsi="Franklin Gothic Book"/>
        </w:rPr>
        <w:t xml:space="preserve"> All saw elevated chronic absenteeism in 2021, a further spike in 2022, and a middling recovery in 2023.</w:t>
      </w:r>
    </w:p>
    <w:p w:rsidR="00405B21" w:rsidRPr="006E308E" w:rsidRDefault="00405B21" w:rsidP="006E308E">
      <w:pPr>
        <w:rPr>
          <w:rFonts w:ascii="Franklin Gothic Book" w:hAnsi="Franklin Gothic Book"/>
        </w:rPr>
      </w:pPr>
    </w:p>
    <w:p w:rsidR="00405B21" w:rsidRDefault="00405B21" w:rsidP="00405B21">
      <w:pPr>
        <w:rPr>
          <w:rFonts w:ascii="Franklin Gothic Book" w:hAnsi="Franklin Gothic Book"/>
        </w:rPr>
      </w:pPr>
      <w:r w:rsidRPr="00405B21">
        <w:rPr>
          <w:rFonts w:ascii="Franklin Gothic Book" w:hAnsi="Franklin Gothic Book"/>
        </w:rPr>
        <w:t>Typically, high school students have the highest levels of chronic absenteeism. This held true before, during, and after the pandemic</w:t>
      </w:r>
      <w:r>
        <w:rPr>
          <w:rFonts w:ascii="Franklin Gothic Book" w:hAnsi="Franklin Gothic Book"/>
        </w:rPr>
        <w:t xml:space="preserve">. </w:t>
      </w:r>
      <w:r w:rsidRPr="00405B21">
        <w:rPr>
          <w:rFonts w:ascii="Franklin Gothic Book" w:hAnsi="Franklin Gothic Book"/>
        </w:rPr>
        <w:t xml:space="preserve">When it comes to </w:t>
      </w:r>
      <w:r>
        <w:rPr>
          <w:rFonts w:ascii="Franklin Gothic Book" w:hAnsi="Franklin Gothic Book"/>
        </w:rPr>
        <w:t xml:space="preserve">the post-pandemic </w:t>
      </w:r>
      <w:r w:rsidRPr="00405B21">
        <w:rPr>
          <w:rFonts w:ascii="Franklin Gothic Book" w:hAnsi="Franklin Gothic Book"/>
        </w:rPr>
        <w:t>recovery, however, students in the youngest grade levels remained the furthest above their pre-pandemic norm</w:t>
      </w:r>
      <w:r>
        <w:rPr>
          <w:rFonts w:ascii="Franklin Gothic Book" w:hAnsi="Franklin Gothic Book"/>
        </w:rPr>
        <w:t xml:space="preserve">. </w:t>
      </w:r>
    </w:p>
    <w:p w:rsidR="00405B21" w:rsidRDefault="00405B21" w:rsidP="00405B21">
      <w:pPr>
        <w:rPr>
          <w:rFonts w:ascii="Franklin Gothic Book" w:hAnsi="Franklin Gothic Book"/>
        </w:rPr>
      </w:pPr>
    </w:p>
    <w:p w:rsidR="006E308E" w:rsidRDefault="00405B21" w:rsidP="00405B21">
      <w:pPr>
        <w:rPr>
          <w:rFonts w:ascii="Franklin Gothic Book" w:hAnsi="Franklin Gothic Book"/>
        </w:rPr>
      </w:pPr>
      <w:r w:rsidRPr="00405B21">
        <w:rPr>
          <w:rFonts w:ascii="Franklin Gothic Book" w:hAnsi="Franklin Gothic Book"/>
        </w:rPr>
        <w:t>Absenteeism in the youngest grades is particularly concerning since habits formed in the early years may carry through students’ academic careers, setting up today’s elementary school students to experience chronic absenteeism in future years at rates even higher than today’s middle and high school students. Research has tied chronic absenteeism to lower student achievement, decreased student mental health, higher dropout rates, and more challenges in adulthood.</w:t>
      </w:r>
    </w:p>
    <w:p w:rsidR="00405B21" w:rsidRDefault="00405B21" w:rsidP="00405B21">
      <w:pPr>
        <w:rPr>
          <w:rFonts w:ascii="Franklin Gothic Book" w:hAnsi="Franklin Gothic Book"/>
        </w:rPr>
      </w:pPr>
    </w:p>
    <w:p w:rsidR="00405B21" w:rsidRPr="00405B21" w:rsidRDefault="00106361" w:rsidP="00405B21">
      <w:pPr>
        <w:rPr>
          <w:rFonts w:ascii="Franklin Gothic Book" w:hAnsi="Franklin Gothic Book"/>
        </w:rPr>
      </w:pPr>
      <w:r>
        <w:rPr>
          <w:rFonts w:ascii="Franklin Gothic Book" w:hAnsi="Franklin Gothic Book"/>
        </w:rPr>
        <w:t xml:space="preserve">The </w:t>
      </w:r>
      <w:r w:rsidR="00405B21" w:rsidRPr="00405B21">
        <w:rPr>
          <w:rFonts w:ascii="Franklin Gothic Book" w:hAnsi="Franklin Gothic Book"/>
        </w:rPr>
        <w:t xml:space="preserve">chronic absenteeism </w:t>
      </w:r>
      <w:r>
        <w:rPr>
          <w:rFonts w:ascii="Franklin Gothic Book" w:hAnsi="Franklin Gothic Book"/>
        </w:rPr>
        <w:t xml:space="preserve">trend </w:t>
      </w:r>
      <w:r w:rsidR="00405B21" w:rsidRPr="00405B21">
        <w:rPr>
          <w:rFonts w:ascii="Franklin Gothic Book" w:hAnsi="Franklin Gothic Book"/>
        </w:rPr>
        <w:t xml:space="preserve">is not unique to Wisconsin. </w:t>
      </w:r>
      <w:r>
        <w:rPr>
          <w:rFonts w:ascii="Franklin Gothic Book" w:hAnsi="Franklin Gothic Book"/>
        </w:rPr>
        <w:t>Various possible causes have been hypothesized, including w</w:t>
      </w:r>
      <w:r w:rsidR="00405B21" w:rsidRPr="00405B21">
        <w:rPr>
          <w:rFonts w:ascii="Franklin Gothic Book" w:hAnsi="Franklin Gothic Book"/>
        </w:rPr>
        <w:t>orsening mental</w:t>
      </w:r>
      <w:r>
        <w:rPr>
          <w:rFonts w:ascii="Franklin Gothic Book" w:hAnsi="Franklin Gothic Book"/>
        </w:rPr>
        <w:t xml:space="preserve"> health outcomes among students</w:t>
      </w:r>
      <w:r w:rsidR="00405B21" w:rsidRPr="00405B21">
        <w:rPr>
          <w:rFonts w:ascii="Franklin Gothic Book" w:hAnsi="Franklin Gothic Book"/>
        </w:rPr>
        <w:t xml:space="preserve">. District leaders we interviewed further hypothesized other causes, </w:t>
      </w:r>
      <w:r w:rsidR="00405B21">
        <w:rPr>
          <w:rFonts w:ascii="Franklin Gothic Book" w:hAnsi="Franklin Gothic Book"/>
        </w:rPr>
        <w:t xml:space="preserve">such as </w:t>
      </w:r>
      <w:r w:rsidR="00405B21" w:rsidRPr="00405B21">
        <w:rPr>
          <w:rFonts w:ascii="Franklin Gothic Book" w:hAnsi="Franklin Gothic Book"/>
        </w:rPr>
        <w:t xml:space="preserve">whether families were experiencing deeper or more pervasive levels of poverty, increasing housing instability, rising costs associated with childcare, or issues with transportation. </w:t>
      </w:r>
    </w:p>
    <w:p w:rsidR="00405B21" w:rsidRPr="00405B21" w:rsidRDefault="00405B21" w:rsidP="00405B21">
      <w:pPr>
        <w:rPr>
          <w:rFonts w:ascii="Franklin Gothic Book" w:hAnsi="Franklin Gothic Book"/>
        </w:rPr>
      </w:pPr>
    </w:p>
    <w:p w:rsidR="00405B21" w:rsidRPr="00405B21" w:rsidRDefault="00405B21" w:rsidP="00405B21">
      <w:pPr>
        <w:rPr>
          <w:rFonts w:ascii="Franklin Gothic Book" w:hAnsi="Franklin Gothic Book"/>
        </w:rPr>
      </w:pPr>
      <w:r w:rsidRPr="00405B21">
        <w:rPr>
          <w:rFonts w:ascii="Franklin Gothic Book" w:hAnsi="Franklin Gothic Book"/>
        </w:rPr>
        <w:t>Some possible causes seem tied to changes in the relationship between families and school since the pandemic. Before the pandemic, students with a cough or cold still might have come to school. Now, leaders say, these students are more likely to stay home. The increased prevalence of remote work may also make it easier for some parents to stay home with children. Additionally, the widespread shutdown of in-person schooling during the height of COVID-19 may have undermined the broad societal understanding that children should be in school.</w:t>
      </w:r>
    </w:p>
    <w:p w:rsidR="003A0D7C" w:rsidRDefault="003A0D7C" w:rsidP="003A0D7C">
      <w:pPr>
        <w:rPr>
          <w:rFonts w:ascii="Franklin Gothic Book" w:hAnsi="Franklin Gothic Book"/>
        </w:rPr>
      </w:pPr>
    </w:p>
    <w:p w:rsidR="003A0D7C" w:rsidRDefault="00CF7157" w:rsidP="003A0D7C">
      <w:pPr>
        <w:rPr>
          <w:rFonts w:ascii="Franklin Gothic Book" w:hAnsi="Franklin Gothic Book"/>
        </w:rPr>
      </w:pPr>
      <w:r w:rsidRPr="00CF7157">
        <w:rPr>
          <w:rFonts w:ascii="Franklin Gothic Book" w:hAnsi="Franklin Gothic Book"/>
        </w:rPr>
        <w:t xml:space="preserve">While these trends are concerning, individual districts with strong recoveries – including three we talked to in Wisconsin – suggest a variety of promising approaches. </w:t>
      </w:r>
      <w:r w:rsidRPr="00CF7157">
        <w:rPr>
          <w:rFonts w:ascii="Franklin Gothic Book" w:hAnsi="Franklin Gothic Book"/>
        </w:rPr>
        <w:t>Overall, these districts have adopted supportiv</w:t>
      </w:r>
      <w:r>
        <w:rPr>
          <w:rFonts w:ascii="Franklin Gothic Book" w:hAnsi="Franklin Gothic Book"/>
        </w:rPr>
        <w:t>e rather than punitive measures.</w:t>
      </w:r>
      <w:r>
        <w:rPr>
          <w:rFonts w:ascii="Franklin Gothic Book" w:hAnsi="Franklin Gothic Book"/>
        </w:rPr>
        <w:t xml:space="preserve"> </w:t>
      </w:r>
      <w:proofErr w:type="gramStart"/>
      <w:r w:rsidRPr="00CF7157">
        <w:rPr>
          <w:rFonts w:ascii="Franklin Gothic Book" w:hAnsi="Franklin Gothic Book"/>
        </w:rPr>
        <w:t>District</w:t>
      </w:r>
      <w:proofErr w:type="gramEnd"/>
      <w:r w:rsidRPr="00CF7157">
        <w:rPr>
          <w:rFonts w:ascii="Franklin Gothic Book" w:hAnsi="Franklin Gothic Book"/>
        </w:rPr>
        <w:t xml:space="preserve"> leaders have seen chronically absent </w:t>
      </w:r>
      <w:r w:rsidRPr="00CF7157">
        <w:rPr>
          <w:rFonts w:ascii="Franklin Gothic Book" w:hAnsi="Franklin Gothic Book"/>
        </w:rPr>
        <w:lastRenderedPageBreak/>
        <w:t>students return to school after they implemented a communication strategy tailored to their community’s values. Relationships have also been critical for increasing students’ connections to school. Finally, making school a place that children want to be can be a po</w:t>
      </w:r>
      <w:r w:rsidR="005A4C71">
        <w:rPr>
          <w:rFonts w:ascii="Franklin Gothic Book" w:hAnsi="Franklin Gothic Book"/>
        </w:rPr>
        <w:t>werful antidote to absenteeism.</w:t>
      </w:r>
    </w:p>
    <w:p w:rsidR="00CF7157" w:rsidRPr="006E308E" w:rsidRDefault="00CF7157" w:rsidP="003A0D7C">
      <w:pPr>
        <w:rPr>
          <w:rFonts w:ascii="Franklin Gothic Book" w:hAnsi="Franklin Gothic Book"/>
        </w:rPr>
      </w:pPr>
    </w:p>
    <w:p w:rsidR="00DC7980" w:rsidRPr="00B320FB" w:rsidRDefault="008F3470" w:rsidP="001377A2">
      <w:pPr>
        <w:rPr>
          <w:rFonts w:ascii="Franklin Gothic Book" w:hAnsi="Franklin Gothic Book" w:cstheme="minorHAnsi"/>
        </w:rPr>
      </w:pPr>
      <w:r w:rsidRPr="006E308E">
        <w:rPr>
          <w:rFonts w:ascii="Franklin Gothic Book" w:hAnsi="Franklin Gothic Book" w:cstheme="minorHAnsi"/>
          <w:i/>
        </w:rPr>
        <w:t>This information is a service of the Wisconsin Policy Forum, the state’s leading</w:t>
      </w:r>
      <w:r w:rsidRPr="00B320FB">
        <w:rPr>
          <w:rFonts w:ascii="Franklin Gothic Book" w:hAnsi="Franklin Gothic Book" w:cstheme="minorHAnsi"/>
          <w:i/>
        </w:rPr>
        <w:t xml:space="preserve">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B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61B52"/>
    <w:rsid w:val="00064B5B"/>
    <w:rsid w:val="00070D86"/>
    <w:rsid w:val="00074903"/>
    <w:rsid w:val="00083E0A"/>
    <w:rsid w:val="00087559"/>
    <w:rsid w:val="000A4483"/>
    <w:rsid w:val="000A4B9D"/>
    <w:rsid w:val="000B4297"/>
    <w:rsid w:val="000C0984"/>
    <w:rsid w:val="000D4388"/>
    <w:rsid w:val="000D636E"/>
    <w:rsid w:val="000E32CC"/>
    <w:rsid w:val="001012B6"/>
    <w:rsid w:val="00101B0D"/>
    <w:rsid w:val="00102D2E"/>
    <w:rsid w:val="00103599"/>
    <w:rsid w:val="001055C2"/>
    <w:rsid w:val="00106361"/>
    <w:rsid w:val="00107EEA"/>
    <w:rsid w:val="00122AC9"/>
    <w:rsid w:val="00123097"/>
    <w:rsid w:val="00123DCB"/>
    <w:rsid w:val="001344EB"/>
    <w:rsid w:val="001377A2"/>
    <w:rsid w:val="0014494F"/>
    <w:rsid w:val="00145525"/>
    <w:rsid w:val="001523D4"/>
    <w:rsid w:val="001545FB"/>
    <w:rsid w:val="00156BA1"/>
    <w:rsid w:val="00162DDA"/>
    <w:rsid w:val="00166B48"/>
    <w:rsid w:val="00167BCD"/>
    <w:rsid w:val="0017770E"/>
    <w:rsid w:val="00187F65"/>
    <w:rsid w:val="001912AF"/>
    <w:rsid w:val="001A0664"/>
    <w:rsid w:val="001C55AA"/>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7523"/>
    <w:rsid w:val="002D0730"/>
    <w:rsid w:val="002D12CF"/>
    <w:rsid w:val="002D71F1"/>
    <w:rsid w:val="002E7EB6"/>
    <w:rsid w:val="002F5126"/>
    <w:rsid w:val="002F572B"/>
    <w:rsid w:val="00305A9E"/>
    <w:rsid w:val="00332252"/>
    <w:rsid w:val="00345455"/>
    <w:rsid w:val="00350FE8"/>
    <w:rsid w:val="00365C6D"/>
    <w:rsid w:val="00381099"/>
    <w:rsid w:val="00391601"/>
    <w:rsid w:val="003A0D7C"/>
    <w:rsid w:val="003A4EB8"/>
    <w:rsid w:val="003B1887"/>
    <w:rsid w:val="003B2A5B"/>
    <w:rsid w:val="003B437F"/>
    <w:rsid w:val="003B4BA5"/>
    <w:rsid w:val="003C0859"/>
    <w:rsid w:val="003C344A"/>
    <w:rsid w:val="003C49DB"/>
    <w:rsid w:val="003C65A1"/>
    <w:rsid w:val="003D0723"/>
    <w:rsid w:val="003D179C"/>
    <w:rsid w:val="003D7D99"/>
    <w:rsid w:val="003F0910"/>
    <w:rsid w:val="003F3617"/>
    <w:rsid w:val="003F3EE4"/>
    <w:rsid w:val="003F44E6"/>
    <w:rsid w:val="003F6091"/>
    <w:rsid w:val="00405B21"/>
    <w:rsid w:val="00411052"/>
    <w:rsid w:val="004130A0"/>
    <w:rsid w:val="00425AE6"/>
    <w:rsid w:val="00427332"/>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A5CA4"/>
    <w:rsid w:val="004B288F"/>
    <w:rsid w:val="004B4A48"/>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A0013"/>
    <w:rsid w:val="005A0BFB"/>
    <w:rsid w:val="005A4C71"/>
    <w:rsid w:val="005B22BC"/>
    <w:rsid w:val="005B2CFE"/>
    <w:rsid w:val="005C2384"/>
    <w:rsid w:val="005D452E"/>
    <w:rsid w:val="005D75F3"/>
    <w:rsid w:val="005E5043"/>
    <w:rsid w:val="005F6D02"/>
    <w:rsid w:val="005F6F74"/>
    <w:rsid w:val="00605015"/>
    <w:rsid w:val="00611E3B"/>
    <w:rsid w:val="006417C4"/>
    <w:rsid w:val="00644A1B"/>
    <w:rsid w:val="00646131"/>
    <w:rsid w:val="00657D2C"/>
    <w:rsid w:val="0066179E"/>
    <w:rsid w:val="006636CD"/>
    <w:rsid w:val="0066533B"/>
    <w:rsid w:val="00677CBC"/>
    <w:rsid w:val="006818DD"/>
    <w:rsid w:val="00681F3A"/>
    <w:rsid w:val="00682C5A"/>
    <w:rsid w:val="006847F8"/>
    <w:rsid w:val="00685413"/>
    <w:rsid w:val="00690DCB"/>
    <w:rsid w:val="00691F63"/>
    <w:rsid w:val="006A01F6"/>
    <w:rsid w:val="006A2168"/>
    <w:rsid w:val="006A5D7D"/>
    <w:rsid w:val="006B4297"/>
    <w:rsid w:val="006D1185"/>
    <w:rsid w:val="006E308E"/>
    <w:rsid w:val="006F1608"/>
    <w:rsid w:val="006F1D8E"/>
    <w:rsid w:val="006F2353"/>
    <w:rsid w:val="006F6F46"/>
    <w:rsid w:val="0070159E"/>
    <w:rsid w:val="0070651F"/>
    <w:rsid w:val="007138BA"/>
    <w:rsid w:val="007378AC"/>
    <w:rsid w:val="007549E5"/>
    <w:rsid w:val="00761147"/>
    <w:rsid w:val="00764C11"/>
    <w:rsid w:val="00777FE1"/>
    <w:rsid w:val="0078128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5B4E"/>
    <w:rsid w:val="009B77B8"/>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4F0F"/>
    <w:rsid w:val="00A97F66"/>
    <w:rsid w:val="00AA2381"/>
    <w:rsid w:val="00AA325E"/>
    <w:rsid w:val="00AB6CF2"/>
    <w:rsid w:val="00AC751B"/>
    <w:rsid w:val="00AE196F"/>
    <w:rsid w:val="00B17AE6"/>
    <w:rsid w:val="00B21CC2"/>
    <w:rsid w:val="00B320FB"/>
    <w:rsid w:val="00B33642"/>
    <w:rsid w:val="00B3409E"/>
    <w:rsid w:val="00B42DBC"/>
    <w:rsid w:val="00B53AC1"/>
    <w:rsid w:val="00B63BB9"/>
    <w:rsid w:val="00B74F81"/>
    <w:rsid w:val="00B8771C"/>
    <w:rsid w:val="00B87A6F"/>
    <w:rsid w:val="00B92667"/>
    <w:rsid w:val="00BB32E8"/>
    <w:rsid w:val="00BB6E2D"/>
    <w:rsid w:val="00BB7076"/>
    <w:rsid w:val="00BB7140"/>
    <w:rsid w:val="00BC45FC"/>
    <w:rsid w:val="00BD5217"/>
    <w:rsid w:val="00BF0E62"/>
    <w:rsid w:val="00BF5EFE"/>
    <w:rsid w:val="00C03D26"/>
    <w:rsid w:val="00C14A4F"/>
    <w:rsid w:val="00C37692"/>
    <w:rsid w:val="00C466D2"/>
    <w:rsid w:val="00C5597D"/>
    <w:rsid w:val="00C70E0D"/>
    <w:rsid w:val="00C778DB"/>
    <w:rsid w:val="00C83409"/>
    <w:rsid w:val="00C854D7"/>
    <w:rsid w:val="00C9292D"/>
    <w:rsid w:val="00C95E07"/>
    <w:rsid w:val="00C97452"/>
    <w:rsid w:val="00CB3F0A"/>
    <w:rsid w:val="00CC49F6"/>
    <w:rsid w:val="00CC4AAF"/>
    <w:rsid w:val="00CD6413"/>
    <w:rsid w:val="00CE7A7E"/>
    <w:rsid w:val="00CF3E7F"/>
    <w:rsid w:val="00CF519E"/>
    <w:rsid w:val="00CF7157"/>
    <w:rsid w:val="00D0043E"/>
    <w:rsid w:val="00D05631"/>
    <w:rsid w:val="00D13151"/>
    <w:rsid w:val="00D15DF5"/>
    <w:rsid w:val="00D162BF"/>
    <w:rsid w:val="00D22CEF"/>
    <w:rsid w:val="00D25AD1"/>
    <w:rsid w:val="00D26B3B"/>
    <w:rsid w:val="00D27CC8"/>
    <w:rsid w:val="00D34C18"/>
    <w:rsid w:val="00D430A1"/>
    <w:rsid w:val="00D44A69"/>
    <w:rsid w:val="00D53926"/>
    <w:rsid w:val="00D7698D"/>
    <w:rsid w:val="00D801D5"/>
    <w:rsid w:val="00D82471"/>
    <w:rsid w:val="00D87A0E"/>
    <w:rsid w:val="00D97E92"/>
    <w:rsid w:val="00DA0F37"/>
    <w:rsid w:val="00DC03B6"/>
    <w:rsid w:val="00DC15AB"/>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CCC"/>
    <w:rsid w:val="00F128DC"/>
    <w:rsid w:val="00F12D9D"/>
    <w:rsid w:val="00F24151"/>
    <w:rsid w:val="00F3214E"/>
    <w:rsid w:val="00F379A0"/>
    <w:rsid w:val="00F54A40"/>
    <w:rsid w:val="00F7221D"/>
    <w:rsid w:val="00F7241F"/>
    <w:rsid w:val="00F949C5"/>
    <w:rsid w:val="00FA17BC"/>
    <w:rsid w:val="00FA5EC6"/>
    <w:rsid w:val="00FC3CFD"/>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F555"/>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0A3F-9EE2-4107-85FD-FB296890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12</cp:revision>
  <dcterms:created xsi:type="dcterms:W3CDTF">2024-10-23T20:05:00Z</dcterms:created>
  <dcterms:modified xsi:type="dcterms:W3CDTF">2024-10-24T13:58:00Z</dcterms:modified>
</cp:coreProperties>
</file>