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AE" w:rsidRPr="00FA17BC" w:rsidRDefault="008F3470" w:rsidP="00BB6E2D">
      <w:pPr>
        <w:rPr>
          <w:rFonts w:ascii="Franklin Gothic Book" w:hAnsi="Franklin Gothic Book"/>
          <w:b/>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FA17BC" w:rsidRPr="00FA17BC">
        <w:rPr>
          <w:rFonts w:ascii="Franklin Gothic Book" w:hAnsi="Franklin Gothic Book"/>
          <w:b/>
        </w:rPr>
        <w:t>Who Will Decide How Federal Funds Are Spent?</w:t>
      </w:r>
    </w:p>
    <w:p w:rsidR="00470986" w:rsidRDefault="00470986" w:rsidP="00BB6E2D">
      <w:pPr>
        <w:rPr>
          <w:b/>
        </w:rPr>
      </w:pPr>
    </w:p>
    <w:p w:rsidR="00470986" w:rsidRDefault="00470986" w:rsidP="00BB6E2D">
      <w:pPr>
        <w:rPr>
          <w:rFonts w:ascii="Franklin Gothic Book" w:hAnsi="Franklin Gothic Book"/>
        </w:rPr>
      </w:pPr>
      <w:r>
        <w:rPr>
          <w:rFonts w:ascii="Franklin Gothic Book" w:hAnsi="Franklin Gothic Book"/>
        </w:rPr>
        <w:t>N</w:t>
      </w:r>
      <w:r w:rsidR="00FA17BC">
        <w:rPr>
          <w:rFonts w:ascii="Franklin Gothic Book" w:hAnsi="Franklin Gothic Book"/>
        </w:rPr>
        <w:t>ext week</w:t>
      </w:r>
      <w:r w:rsidRPr="00470986">
        <w:rPr>
          <w:rFonts w:ascii="Franklin Gothic Book" w:hAnsi="Franklin Gothic Book"/>
        </w:rPr>
        <w:t>, voters will decide whether to limit the authority of Wisconsin governors to spend federal funds and give greater authority over them to the Legislature. The changes could affect ho</w:t>
      </w:r>
      <w:r w:rsidR="00FA17BC">
        <w:rPr>
          <w:rFonts w:ascii="Franklin Gothic Book" w:hAnsi="Franklin Gothic Book"/>
        </w:rPr>
        <w:t xml:space="preserve">w the state spends billions of dollars in </w:t>
      </w:r>
      <w:r w:rsidRPr="00470986">
        <w:rPr>
          <w:rFonts w:ascii="Franklin Gothic Book" w:hAnsi="Franklin Gothic Book"/>
        </w:rPr>
        <w:t>federal aid</w:t>
      </w:r>
      <w:r w:rsidR="00FA17BC">
        <w:rPr>
          <w:rFonts w:ascii="Franklin Gothic Book" w:hAnsi="Franklin Gothic Book"/>
        </w:rPr>
        <w:t xml:space="preserve"> each year</w:t>
      </w:r>
      <w:r w:rsidRPr="00470986">
        <w:rPr>
          <w:rFonts w:ascii="Franklin Gothic Book" w:hAnsi="Franklin Gothic Book"/>
        </w:rPr>
        <w:t xml:space="preserve"> for roads, the environment, health care</w:t>
      </w:r>
      <w:r>
        <w:rPr>
          <w:rFonts w:ascii="Franklin Gothic Book" w:hAnsi="Franklin Gothic Book"/>
        </w:rPr>
        <w:t xml:space="preserve">, and </w:t>
      </w:r>
      <w:r w:rsidR="00FA17BC">
        <w:rPr>
          <w:rFonts w:ascii="Franklin Gothic Book" w:hAnsi="Franklin Gothic Book"/>
        </w:rPr>
        <w:t xml:space="preserve">emergency and </w:t>
      </w:r>
      <w:r>
        <w:rPr>
          <w:rFonts w:ascii="Franklin Gothic Book" w:hAnsi="Franklin Gothic Book"/>
        </w:rPr>
        <w:t xml:space="preserve">disaster response. </w:t>
      </w:r>
    </w:p>
    <w:p w:rsidR="00470986" w:rsidRDefault="00470986" w:rsidP="00BB6E2D">
      <w:pPr>
        <w:rPr>
          <w:rFonts w:ascii="Franklin Gothic Book" w:hAnsi="Franklin Gothic Book"/>
        </w:rPr>
      </w:pPr>
    </w:p>
    <w:p w:rsidR="00470986" w:rsidRPr="00470986" w:rsidRDefault="00470986" w:rsidP="00470986">
      <w:pPr>
        <w:rPr>
          <w:rFonts w:ascii="Franklin Gothic Book" w:hAnsi="Franklin Gothic Book"/>
        </w:rPr>
      </w:pPr>
      <w:r>
        <w:rPr>
          <w:rFonts w:ascii="Franklin Gothic Book" w:hAnsi="Franklin Gothic Book"/>
        </w:rPr>
        <w:t>On Aug.</w:t>
      </w:r>
      <w:r w:rsidRPr="00470986">
        <w:rPr>
          <w:rFonts w:ascii="Franklin Gothic Book" w:hAnsi="Franklin Gothic Book"/>
        </w:rPr>
        <w:t xml:space="preserve"> 13, Wisconsin’s voters will be asked whether the state’s constitution should be amended to limit the ability of Gov. Tony Evers and his successors to allocate federal funds, and instead require additional action by the Legislature before those funds can be spent.</w:t>
      </w:r>
    </w:p>
    <w:p w:rsidR="00470986" w:rsidRPr="00470986" w:rsidRDefault="00470986" w:rsidP="00470986">
      <w:pPr>
        <w:rPr>
          <w:rFonts w:ascii="Franklin Gothic Book" w:hAnsi="Franklin Gothic Book"/>
        </w:rPr>
      </w:pPr>
    </w:p>
    <w:p w:rsidR="00470986" w:rsidRDefault="00470986" w:rsidP="00470986">
      <w:pPr>
        <w:rPr>
          <w:rFonts w:ascii="Franklin Gothic Book" w:hAnsi="Franklin Gothic Book"/>
        </w:rPr>
      </w:pPr>
      <w:r w:rsidRPr="00470986">
        <w:rPr>
          <w:rFonts w:ascii="Franklin Gothic Book" w:hAnsi="Franklin Gothic Book"/>
        </w:rPr>
        <w:t>Wisconsin legislators say they advanced these</w:t>
      </w:r>
      <w:r w:rsidR="00FA17BC">
        <w:rPr>
          <w:rFonts w:ascii="Franklin Gothic Book" w:hAnsi="Franklin Gothic Book"/>
        </w:rPr>
        <w:t xml:space="preserve"> amendments in response to Evers’</w:t>
      </w:r>
      <w:r w:rsidRPr="00470986">
        <w:rPr>
          <w:rFonts w:ascii="Franklin Gothic Book" w:hAnsi="Franklin Gothic Book"/>
        </w:rPr>
        <w:t xml:space="preserve"> role in allocating tens of billions in federal pandemic relief f</w:t>
      </w:r>
      <w:r>
        <w:rPr>
          <w:rFonts w:ascii="Franklin Gothic Book" w:hAnsi="Franklin Gothic Book"/>
        </w:rPr>
        <w:t>un</w:t>
      </w:r>
      <w:r w:rsidR="00FA17BC">
        <w:rPr>
          <w:rFonts w:ascii="Franklin Gothic Book" w:hAnsi="Franklin Gothic Book"/>
        </w:rPr>
        <w:t>ding --</w:t>
      </w:r>
      <w:r>
        <w:rPr>
          <w:rFonts w:ascii="Franklin Gothic Book" w:hAnsi="Franklin Gothic Book"/>
        </w:rPr>
        <w:t xml:space="preserve"> much of which was </w:t>
      </w:r>
      <w:r w:rsidRPr="00470986">
        <w:rPr>
          <w:rFonts w:ascii="Franklin Gothic Book" w:hAnsi="Franklin Gothic Book"/>
        </w:rPr>
        <w:t>passed on to private employers, municipalities, counties, and school districts.</w:t>
      </w:r>
    </w:p>
    <w:p w:rsidR="00470986" w:rsidRDefault="00470986" w:rsidP="00470986">
      <w:pPr>
        <w:rPr>
          <w:rFonts w:ascii="Franklin Gothic Book" w:hAnsi="Franklin Gothic Book"/>
        </w:rPr>
      </w:pPr>
    </w:p>
    <w:p w:rsidR="00470986" w:rsidRDefault="00470986" w:rsidP="00470986">
      <w:pPr>
        <w:rPr>
          <w:rFonts w:ascii="Franklin Gothic Book" w:hAnsi="Franklin Gothic Book"/>
        </w:rPr>
      </w:pPr>
      <w:r w:rsidRPr="00470986">
        <w:rPr>
          <w:rFonts w:ascii="Franklin Gothic Book" w:hAnsi="Franklin Gothic Book"/>
        </w:rPr>
        <w:t>Billions passed through programs such as unem</w:t>
      </w:r>
      <w:r>
        <w:rPr>
          <w:rFonts w:ascii="Franklin Gothic Book" w:hAnsi="Franklin Gothic Book"/>
        </w:rPr>
        <w:t xml:space="preserve">ployment insurance and Medicaid, with strict requirements on how they were used. But </w:t>
      </w:r>
      <w:r w:rsidRPr="00470986">
        <w:rPr>
          <w:rFonts w:ascii="Franklin Gothic Book" w:hAnsi="Franklin Gothic Book"/>
        </w:rPr>
        <w:t>more than $4.4 billion went dir</w:t>
      </w:r>
      <w:r>
        <w:rPr>
          <w:rFonts w:ascii="Franklin Gothic Book" w:hAnsi="Franklin Gothic Book"/>
        </w:rPr>
        <w:t xml:space="preserve">ectly to the state through funds over which </w:t>
      </w:r>
      <w:r w:rsidRPr="00470986">
        <w:rPr>
          <w:rFonts w:ascii="Franklin Gothic Book" w:hAnsi="Franklin Gothic Book"/>
        </w:rPr>
        <w:t xml:space="preserve">Evers had </w:t>
      </w:r>
      <w:r w:rsidR="00FA17BC">
        <w:rPr>
          <w:rFonts w:ascii="Franklin Gothic Book" w:hAnsi="Franklin Gothic Book"/>
        </w:rPr>
        <w:t xml:space="preserve">far </w:t>
      </w:r>
      <w:r w:rsidRPr="00470986">
        <w:rPr>
          <w:rFonts w:ascii="Franklin Gothic Book" w:hAnsi="Franklin Gothic Book"/>
        </w:rPr>
        <w:t>broad</w:t>
      </w:r>
      <w:r w:rsidR="00FA17BC">
        <w:rPr>
          <w:rFonts w:ascii="Franklin Gothic Book" w:hAnsi="Franklin Gothic Book"/>
        </w:rPr>
        <w:t xml:space="preserve">er discretion. </w:t>
      </w:r>
    </w:p>
    <w:p w:rsidR="00470986" w:rsidRDefault="00470986" w:rsidP="00470986">
      <w:pPr>
        <w:rPr>
          <w:rFonts w:ascii="Franklin Gothic Book" w:hAnsi="Franklin Gothic Book"/>
        </w:rPr>
      </w:pPr>
    </w:p>
    <w:p w:rsidR="00470986" w:rsidRPr="00470986" w:rsidRDefault="00470986" w:rsidP="00470986">
      <w:pPr>
        <w:rPr>
          <w:rFonts w:ascii="Franklin Gothic Book" w:hAnsi="Franklin Gothic Book"/>
        </w:rPr>
      </w:pPr>
      <w:r>
        <w:rPr>
          <w:rFonts w:ascii="Franklin Gothic Book" w:hAnsi="Franklin Gothic Book"/>
        </w:rPr>
        <w:t xml:space="preserve">The ballot questions </w:t>
      </w:r>
      <w:r w:rsidRPr="00470986">
        <w:rPr>
          <w:rFonts w:ascii="Franklin Gothic Book" w:hAnsi="Franklin Gothic Book"/>
        </w:rPr>
        <w:t>read as follows:</w:t>
      </w:r>
    </w:p>
    <w:p w:rsidR="00470986" w:rsidRPr="00470986" w:rsidRDefault="00470986" w:rsidP="00470986">
      <w:pPr>
        <w:rPr>
          <w:rFonts w:ascii="Franklin Gothic Book" w:hAnsi="Franklin Gothic Book"/>
        </w:rPr>
      </w:pPr>
    </w:p>
    <w:p w:rsidR="00470986" w:rsidRPr="00470986" w:rsidRDefault="00470986" w:rsidP="00470986">
      <w:pPr>
        <w:rPr>
          <w:rFonts w:ascii="Franklin Gothic Book" w:hAnsi="Franklin Gothic Book"/>
        </w:rPr>
      </w:pPr>
      <w:r w:rsidRPr="00E84882">
        <w:rPr>
          <w:rFonts w:ascii="Franklin Gothic Book" w:hAnsi="Franklin Gothic Book"/>
          <w:b/>
        </w:rPr>
        <w:t>Question One:</w:t>
      </w:r>
      <w:r w:rsidRPr="00470986">
        <w:rPr>
          <w:rFonts w:ascii="Franklin Gothic Book" w:hAnsi="Franklin Gothic Book"/>
        </w:rPr>
        <w:t xml:space="preserve"> “Delegation of appropriation power. Shall Section 35 (1) of Article IV of the Constitution be created to provide that the Legislature may not delegate its sole power to determine how moneys shall be appropriated?”</w:t>
      </w:r>
    </w:p>
    <w:p w:rsidR="00470986" w:rsidRPr="00470986" w:rsidRDefault="00470986" w:rsidP="00470986">
      <w:pPr>
        <w:rPr>
          <w:rFonts w:ascii="Franklin Gothic Book" w:hAnsi="Franklin Gothic Book"/>
        </w:rPr>
      </w:pPr>
    </w:p>
    <w:p w:rsidR="00470986" w:rsidRPr="00470986" w:rsidRDefault="00470986" w:rsidP="00470986">
      <w:pPr>
        <w:rPr>
          <w:rFonts w:ascii="Franklin Gothic Book" w:hAnsi="Franklin Gothic Book"/>
        </w:rPr>
      </w:pPr>
      <w:r w:rsidRPr="00E84882">
        <w:rPr>
          <w:rFonts w:ascii="Franklin Gothic Book" w:hAnsi="Franklin Gothic Book"/>
          <w:b/>
        </w:rPr>
        <w:t>Question Two:</w:t>
      </w:r>
      <w:r w:rsidRPr="00470986">
        <w:rPr>
          <w:rFonts w:ascii="Franklin Gothic Book" w:hAnsi="Franklin Gothic Book"/>
        </w:rPr>
        <w:t xml:space="preserve"> “Allocation of federal moneys. Shall Section 35 (2) of Article IV of the Constitution be created to prohibit the governor from allocating any federal moneys the governor accepts on behalf of the state without the approval of the Legislature by joint resolution or as provided by legislative rule?”</w:t>
      </w:r>
    </w:p>
    <w:p w:rsidR="00470986" w:rsidRPr="00470986" w:rsidRDefault="00470986" w:rsidP="00470986">
      <w:pPr>
        <w:rPr>
          <w:rFonts w:ascii="Franklin Gothic Book" w:hAnsi="Franklin Gothic Book"/>
        </w:rPr>
      </w:pPr>
    </w:p>
    <w:p w:rsidR="00470986" w:rsidRPr="00470986" w:rsidRDefault="00470986" w:rsidP="00470986">
      <w:pPr>
        <w:rPr>
          <w:rFonts w:ascii="Franklin Gothic Book" w:hAnsi="Franklin Gothic Book"/>
        </w:rPr>
      </w:pPr>
      <w:r w:rsidRPr="00470986">
        <w:rPr>
          <w:rFonts w:ascii="Franklin Gothic Book" w:hAnsi="Franklin Gothic Book"/>
        </w:rPr>
        <w:t>At the most basic level, approving these two questions would require that lawmakers take action before the state allocates federal funds. The second question also would require that the Legislature act to approve allocations of federal monies not through the passage of a bill, but through a joint resolution or legislative</w:t>
      </w:r>
      <w:r w:rsidR="00935F78">
        <w:rPr>
          <w:rFonts w:ascii="Franklin Gothic Book" w:hAnsi="Franklin Gothic Book"/>
        </w:rPr>
        <w:t xml:space="preserve"> rule</w:t>
      </w:r>
      <w:r>
        <w:rPr>
          <w:rFonts w:ascii="Franklin Gothic Book" w:hAnsi="Franklin Gothic Book"/>
        </w:rPr>
        <w:t xml:space="preserve"> </w:t>
      </w:r>
      <w:r w:rsidRPr="00470986">
        <w:rPr>
          <w:rFonts w:ascii="Franklin Gothic Book" w:hAnsi="Franklin Gothic Book"/>
        </w:rPr>
        <w:t>that does not require the governor’s signature.</w:t>
      </w:r>
    </w:p>
    <w:p w:rsidR="00470986" w:rsidRPr="00470986" w:rsidRDefault="00470986" w:rsidP="00470986">
      <w:pPr>
        <w:rPr>
          <w:rFonts w:ascii="Franklin Gothic Book" w:hAnsi="Franklin Gothic Book"/>
        </w:rPr>
      </w:pPr>
    </w:p>
    <w:p w:rsidR="00470986" w:rsidRDefault="00470986" w:rsidP="00470986">
      <w:pPr>
        <w:rPr>
          <w:rFonts w:ascii="Franklin Gothic Book" w:hAnsi="Franklin Gothic Book"/>
        </w:rPr>
      </w:pPr>
      <w:r w:rsidRPr="00470986">
        <w:rPr>
          <w:rFonts w:ascii="Franklin Gothic Book" w:hAnsi="Franklin Gothic Book"/>
        </w:rPr>
        <w:t xml:space="preserve">Because of the broad language included in the amendment, it likely will impact far more than just cases of emergency influxes of federal funds that are similar to the pandemic. </w:t>
      </w:r>
      <w:r>
        <w:rPr>
          <w:rFonts w:ascii="Franklin Gothic Book" w:hAnsi="Franklin Gothic Book"/>
        </w:rPr>
        <w:t xml:space="preserve">The </w:t>
      </w:r>
      <w:r w:rsidRPr="00470986">
        <w:rPr>
          <w:rFonts w:ascii="Franklin Gothic Book" w:hAnsi="Franklin Gothic Book"/>
        </w:rPr>
        <w:t>full impact of the amendments will be highly dependent on how they are interpreted by the Legislature and the courts.</w:t>
      </w:r>
    </w:p>
    <w:p w:rsidR="00470986" w:rsidRDefault="00470986" w:rsidP="00470986">
      <w:pPr>
        <w:rPr>
          <w:rFonts w:ascii="Franklin Gothic Book" w:hAnsi="Franklin Gothic Book"/>
        </w:rPr>
      </w:pPr>
    </w:p>
    <w:p w:rsidR="00470986" w:rsidRDefault="00470986" w:rsidP="00470986">
      <w:pPr>
        <w:rPr>
          <w:rFonts w:ascii="Franklin Gothic Book" w:hAnsi="Franklin Gothic Book"/>
        </w:rPr>
      </w:pPr>
      <w:r w:rsidRPr="00470986">
        <w:rPr>
          <w:rFonts w:ascii="Franklin Gothic Book" w:hAnsi="Franklin Gothic Book"/>
        </w:rPr>
        <w:t>Amendment supporters</w:t>
      </w:r>
      <w:r>
        <w:rPr>
          <w:rFonts w:ascii="Franklin Gothic Book" w:hAnsi="Franklin Gothic Book"/>
        </w:rPr>
        <w:t xml:space="preserve"> raise the question of whether</w:t>
      </w:r>
      <w:r w:rsidRPr="00470986">
        <w:rPr>
          <w:rFonts w:ascii="Franklin Gothic Book" w:hAnsi="Franklin Gothic Book"/>
        </w:rPr>
        <w:t xml:space="preserve"> one executive should decide how bill</w:t>
      </w:r>
      <w:r w:rsidR="00935F78">
        <w:rPr>
          <w:rFonts w:ascii="Franklin Gothic Book" w:hAnsi="Franklin Gothic Book"/>
        </w:rPr>
        <w:t xml:space="preserve">ions in federal aid are spent. </w:t>
      </w:r>
      <w:r w:rsidR="00C466D2">
        <w:rPr>
          <w:rFonts w:ascii="Franklin Gothic Book" w:hAnsi="Franklin Gothic Book"/>
        </w:rPr>
        <w:t>I</w:t>
      </w:r>
      <w:r>
        <w:rPr>
          <w:rFonts w:ascii="Franklin Gothic Book" w:hAnsi="Franklin Gothic Book"/>
        </w:rPr>
        <w:t>f approved, t</w:t>
      </w:r>
      <w:r w:rsidRPr="00470986">
        <w:rPr>
          <w:rFonts w:ascii="Franklin Gothic Book" w:hAnsi="Franklin Gothic Book"/>
        </w:rPr>
        <w:t>he amendments might also affect the state's more routine approva</w:t>
      </w:r>
      <w:r>
        <w:rPr>
          <w:rFonts w:ascii="Franklin Gothic Book" w:hAnsi="Franklin Gothic Book"/>
        </w:rPr>
        <w:t>l and use of federal funds. They also</w:t>
      </w:r>
      <w:r w:rsidRPr="00470986">
        <w:rPr>
          <w:rFonts w:ascii="Franklin Gothic Book" w:hAnsi="Franklin Gothic Book"/>
        </w:rPr>
        <w:t xml:space="preserve"> could slow </w:t>
      </w:r>
      <w:r>
        <w:rPr>
          <w:rFonts w:ascii="Franklin Gothic Book" w:hAnsi="Franklin Gothic Book"/>
        </w:rPr>
        <w:t xml:space="preserve">the </w:t>
      </w:r>
      <w:r w:rsidRPr="00470986">
        <w:rPr>
          <w:rFonts w:ascii="Franklin Gothic Book" w:hAnsi="Franklin Gothic Book"/>
        </w:rPr>
        <w:t>deployment</w:t>
      </w:r>
      <w:r>
        <w:rPr>
          <w:rFonts w:ascii="Franklin Gothic Book" w:hAnsi="Franklin Gothic Book"/>
        </w:rPr>
        <w:t xml:space="preserve"> of federal aid in an emergency or disaster scenario.</w:t>
      </w:r>
    </w:p>
    <w:p w:rsidR="00935F78" w:rsidRDefault="00935F78" w:rsidP="00470986">
      <w:pPr>
        <w:rPr>
          <w:rFonts w:ascii="Franklin Gothic Book" w:hAnsi="Franklin Gothic Book"/>
        </w:rPr>
      </w:pPr>
    </w:p>
    <w:p w:rsidR="00935F78" w:rsidRPr="00470986" w:rsidRDefault="00935F78" w:rsidP="00470986">
      <w:pPr>
        <w:rPr>
          <w:rFonts w:ascii="Franklin Gothic Book" w:hAnsi="Franklin Gothic Book"/>
        </w:rPr>
      </w:pPr>
      <w:bookmarkStart w:id="0" w:name="_GoBack"/>
      <w:bookmarkEnd w:id="0"/>
      <w:r w:rsidRPr="00935F78">
        <w:rPr>
          <w:rFonts w:ascii="Franklin Gothic Book" w:hAnsi="Franklin Gothic Book"/>
        </w:rPr>
        <w:t>Because of the broad nature of the language included in the amendments, their ultimate impact on the state’s allocation of federal funds is uncertain. Nevertheless, these questions could have significant consequences for the state in the years to come</w:t>
      </w:r>
      <w:r>
        <w:rPr>
          <w:rFonts w:ascii="Franklin Gothic Book" w:hAnsi="Franklin Gothic Book"/>
        </w:rPr>
        <w:t>.</w:t>
      </w:r>
    </w:p>
    <w:p w:rsidR="00485BAE" w:rsidRDefault="00485BAE" w:rsidP="001377A2">
      <w:pPr>
        <w:rPr>
          <w:rFonts w:ascii="Franklin Gothic Book" w:hAnsi="Franklin Gothic Book" w:cstheme="minorHAnsi"/>
          <w:i/>
        </w:rPr>
      </w:pPr>
    </w:p>
    <w:p w:rsidR="00DC7980" w:rsidRPr="00B320FB" w:rsidRDefault="008F3470" w:rsidP="001377A2">
      <w:pPr>
        <w:rPr>
          <w:rFonts w:ascii="Franklin Gothic Book" w:hAnsi="Franklin Gothic Book" w:cstheme="minorHAnsi"/>
        </w:rPr>
      </w:pPr>
      <w:r w:rsidRPr="00B320FB">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E32CC"/>
    <w:rsid w:val="001055C2"/>
    <w:rsid w:val="00107EEA"/>
    <w:rsid w:val="00122AC9"/>
    <w:rsid w:val="00123DCB"/>
    <w:rsid w:val="001377A2"/>
    <w:rsid w:val="0014494F"/>
    <w:rsid w:val="00145525"/>
    <w:rsid w:val="001523D4"/>
    <w:rsid w:val="001545FB"/>
    <w:rsid w:val="00156BA1"/>
    <w:rsid w:val="00162DDA"/>
    <w:rsid w:val="00167BCD"/>
    <w:rsid w:val="0017770E"/>
    <w:rsid w:val="00187F65"/>
    <w:rsid w:val="001912AF"/>
    <w:rsid w:val="001A0664"/>
    <w:rsid w:val="001E6385"/>
    <w:rsid w:val="001F01A8"/>
    <w:rsid w:val="002069B0"/>
    <w:rsid w:val="00206ACA"/>
    <w:rsid w:val="0023321A"/>
    <w:rsid w:val="00240EC6"/>
    <w:rsid w:val="00244754"/>
    <w:rsid w:val="002605FF"/>
    <w:rsid w:val="0026540D"/>
    <w:rsid w:val="0027173E"/>
    <w:rsid w:val="00281879"/>
    <w:rsid w:val="002A226E"/>
    <w:rsid w:val="002A4214"/>
    <w:rsid w:val="002A56A5"/>
    <w:rsid w:val="002B6762"/>
    <w:rsid w:val="002C3F62"/>
    <w:rsid w:val="002D71F1"/>
    <w:rsid w:val="002E7EB6"/>
    <w:rsid w:val="002F5126"/>
    <w:rsid w:val="002F572B"/>
    <w:rsid w:val="00305A9E"/>
    <w:rsid w:val="00332252"/>
    <w:rsid w:val="00350FE8"/>
    <w:rsid w:val="00365C6D"/>
    <w:rsid w:val="00381099"/>
    <w:rsid w:val="00391601"/>
    <w:rsid w:val="003B1887"/>
    <w:rsid w:val="003B2A5B"/>
    <w:rsid w:val="003B437F"/>
    <w:rsid w:val="003C344A"/>
    <w:rsid w:val="003C65A1"/>
    <w:rsid w:val="003D0723"/>
    <w:rsid w:val="003D179C"/>
    <w:rsid w:val="003D7D99"/>
    <w:rsid w:val="003F0910"/>
    <w:rsid w:val="003F3617"/>
    <w:rsid w:val="003F3EE4"/>
    <w:rsid w:val="003F44E6"/>
    <w:rsid w:val="003F6091"/>
    <w:rsid w:val="00411052"/>
    <w:rsid w:val="004130A0"/>
    <w:rsid w:val="00425AE6"/>
    <w:rsid w:val="00427332"/>
    <w:rsid w:val="00431DCB"/>
    <w:rsid w:val="00451C3A"/>
    <w:rsid w:val="004559AF"/>
    <w:rsid w:val="00461831"/>
    <w:rsid w:val="00465DE7"/>
    <w:rsid w:val="00470986"/>
    <w:rsid w:val="00470B8C"/>
    <w:rsid w:val="0047373C"/>
    <w:rsid w:val="0047482A"/>
    <w:rsid w:val="00485BAE"/>
    <w:rsid w:val="004A2A78"/>
    <w:rsid w:val="004A4A69"/>
    <w:rsid w:val="004A5662"/>
    <w:rsid w:val="004B288F"/>
    <w:rsid w:val="004B57CC"/>
    <w:rsid w:val="004B5C08"/>
    <w:rsid w:val="004C1CD1"/>
    <w:rsid w:val="004C449F"/>
    <w:rsid w:val="004C6C46"/>
    <w:rsid w:val="004D289B"/>
    <w:rsid w:val="004D75D1"/>
    <w:rsid w:val="005030F8"/>
    <w:rsid w:val="00511CA0"/>
    <w:rsid w:val="00537635"/>
    <w:rsid w:val="00551539"/>
    <w:rsid w:val="005515DC"/>
    <w:rsid w:val="00554A6F"/>
    <w:rsid w:val="005623D1"/>
    <w:rsid w:val="00565154"/>
    <w:rsid w:val="00566AD5"/>
    <w:rsid w:val="00567037"/>
    <w:rsid w:val="00591BE1"/>
    <w:rsid w:val="00593E9F"/>
    <w:rsid w:val="005A0BFB"/>
    <w:rsid w:val="005C2384"/>
    <w:rsid w:val="005D452E"/>
    <w:rsid w:val="005F6D02"/>
    <w:rsid w:val="005F6F74"/>
    <w:rsid w:val="00605015"/>
    <w:rsid w:val="00611E3B"/>
    <w:rsid w:val="006417C4"/>
    <w:rsid w:val="00646131"/>
    <w:rsid w:val="00657D2C"/>
    <w:rsid w:val="0066179E"/>
    <w:rsid w:val="006636CD"/>
    <w:rsid w:val="0066533B"/>
    <w:rsid w:val="00677CBC"/>
    <w:rsid w:val="00681F3A"/>
    <w:rsid w:val="00682C5A"/>
    <w:rsid w:val="006847F8"/>
    <w:rsid w:val="00685413"/>
    <w:rsid w:val="00691F63"/>
    <w:rsid w:val="006A01F6"/>
    <w:rsid w:val="006A2168"/>
    <w:rsid w:val="006B4297"/>
    <w:rsid w:val="006D1185"/>
    <w:rsid w:val="006F1608"/>
    <w:rsid w:val="006F1D8E"/>
    <w:rsid w:val="006F6F46"/>
    <w:rsid w:val="0070159E"/>
    <w:rsid w:val="0070651F"/>
    <w:rsid w:val="007138BA"/>
    <w:rsid w:val="007378AC"/>
    <w:rsid w:val="007549E5"/>
    <w:rsid w:val="00761147"/>
    <w:rsid w:val="00777FE1"/>
    <w:rsid w:val="00786575"/>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14B87"/>
    <w:rsid w:val="00935F78"/>
    <w:rsid w:val="0094019C"/>
    <w:rsid w:val="00944BE5"/>
    <w:rsid w:val="00946289"/>
    <w:rsid w:val="00952C63"/>
    <w:rsid w:val="009753A8"/>
    <w:rsid w:val="00985447"/>
    <w:rsid w:val="00986E7B"/>
    <w:rsid w:val="009870DD"/>
    <w:rsid w:val="009878E0"/>
    <w:rsid w:val="00997CC7"/>
    <w:rsid w:val="009B5B4E"/>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E196F"/>
    <w:rsid w:val="00B17AE6"/>
    <w:rsid w:val="00B21CC2"/>
    <w:rsid w:val="00B320FB"/>
    <w:rsid w:val="00B33642"/>
    <w:rsid w:val="00B3409E"/>
    <w:rsid w:val="00B53AC1"/>
    <w:rsid w:val="00B63BB9"/>
    <w:rsid w:val="00B74F81"/>
    <w:rsid w:val="00B8771C"/>
    <w:rsid w:val="00B92667"/>
    <w:rsid w:val="00BB32E8"/>
    <w:rsid w:val="00BB6E2D"/>
    <w:rsid w:val="00BB7076"/>
    <w:rsid w:val="00BB7140"/>
    <w:rsid w:val="00BC45FC"/>
    <w:rsid w:val="00BD5217"/>
    <w:rsid w:val="00BF5EFE"/>
    <w:rsid w:val="00C03D26"/>
    <w:rsid w:val="00C14A4F"/>
    <w:rsid w:val="00C37692"/>
    <w:rsid w:val="00C466D2"/>
    <w:rsid w:val="00C5597D"/>
    <w:rsid w:val="00C70E0D"/>
    <w:rsid w:val="00C778DB"/>
    <w:rsid w:val="00C83409"/>
    <w:rsid w:val="00C854D7"/>
    <w:rsid w:val="00C9292D"/>
    <w:rsid w:val="00C95E07"/>
    <w:rsid w:val="00CB3F0A"/>
    <w:rsid w:val="00CC4AAF"/>
    <w:rsid w:val="00CD6413"/>
    <w:rsid w:val="00CF519E"/>
    <w:rsid w:val="00D0043E"/>
    <w:rsid w:val="00D05631"/>
    <w:rsid w:val="00D13151"/>
    <w:rsid w:val="00D15DF5"/>
    <w:rsid w:val="00D162BF"/>
    <w:rsid w:val="00D26B3B"/>
    <w:rsid w:val="00D27CC8"/>
    <w:rsid w:val="00D34C18"/>
    <w:rsid w:val="00D430A1"/>
    <w:rsid w:val="00D44A69"/>
    <w:rsid w:val="00D7698D"/>
    <w:rsid w:val="00D801D5"/>
    <w:rsid w:val="00D82471"/>
    <w:rsid w:val="00D87A0E"/>
    <w:rsid w:val="00DA0F37"/>
    <w:rsid w:val="00DC03B6"/>
    <w:rsid w:val="00DC15AB"/>
    <w:rsid w:val="00DC72F3"/>
    <w:rsid w:val="00DC7980"/>
    <w:rsid w:val="00DD49BB"/>
    <w:rsid w:val="00DD73A1"/>
    <w:rsid w:val="00DE6C0C"/>
    <w:rsid w:val="00DF4E46"/>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4179"/>
    <w:rsid w:val="00EE5C00"/>
    <w:rsid w:val="00EF40F9"/>
    <w:rsid w:val="00F0780D"/>
    <w:rsid w:val="00F07CCC"/>
    <w:rsid w:val="00F128DC"/>
    <w:rsid w:val="00F12D9D"/>
    <w:rsid w:val="00F3214E"/>
    <w:rsid w:val="00F379A0"/>
    <w:rsid w:val="00F54A40"/>
    <w:rsid w:val="00F7221D"/>
    <w:rsid w:val="00F7241F"/>
    <w:rsid w:val="00F949C5"/>
    <w:rsid w:val="00FA17BC"/>
    <w:rsid w:val="00FA5EC6"/>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E592"/>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8A21-C355-472D-964F-F55E6D67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6</cp:revision>
  <dcterms:created xsi:type="dcterms:W3CDTF">2024-08-07T16:52:00Z</dcterms:created>
  <dcterms:modified xsi:type="dcterms:W3CDTF">2024-08-07T19:10:00Z</dcterms:modified>
</cp:coreProperties>
</file>