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DCB" w:rsidRPr="00431DCB" w:rsidRDefault="008F3470" w:rsidP="00BB32E8">
      <w:pPr>
        <w:rPr>
          <w:rFonts w:ascii="Franklin Gothic Book" w:hAnsi="Franklin Gothic Book" w:cstheme="minorHAnsi"/>
        </w:rPr>
      </w:pPr>
      <w:r w:rsidRPr="00B320FB">
        <w:rPr>
          <w:rFonts w:ascii="Franklin Gothic Book" w:hAnsi="Franklin Gothic Book" w:cstheme="minorHAnsi"/>
          <w:b/>
        </w:rPr>
        <w:t>Fiscal Facts:</w:t>
      </w:r>
      <w:r w:rsidR="00431DCB">
        <w:rPr>
          <w:rFonts w:ascii="Franklin Gothic Book" w:hAnsi="Franklin Gothic Book" w:cstheme="minorHAnsi"/>
          <w:b/>
        </w:rPr>
        <w:t xml:space="preserve"> </w:t>
      </w:r>
      <w:r w:rsidR="001523D4" w:rsidRPr="001523D4">
        <w:rPr>
          <w:rFonts w:ascii="Franklin Gothic Book" w:hAnsi="Franklin Gothic Book" w:cstheme="minorHAnsi"/>
          <w:b/>
        </w:rPr>
        <w:t>Homeless Population Edges Back Up</w:t>
      </w:r>
    </w:p>
    <w:p w:rsidR="001523D4" w:rsidRDefault="001523D4" w:rsidP="001377A2">
      <w:pPr>
        <w:rPr>
          <w:rFonts w:ascii="Franklin Gothic Book" w:hAnsi="Franklin Gothic Book" w:cstheme="minorHAnsi"/>
        </w:rPr>
      </w:pPr>
    </w:p>
    <w:p w:rsidR="001523D4" w:rsidRDefault="001523D4" w:rsidP="001523D4">
      <w:pPr>
        <w:rPr>
          <w:rFonts w:ascii="Franklin Gothic Book" w:hAnsi="Franklin Gothic Book" w:cstheme="minorHAnsi"/>
        </w:rPr>
      </w:pPr>
      <w:r w:rsidRPr="001523D4">
        <w:rPr>
          <w:rFonts w:ascii="Franklin Gothic Book" w:hAnsi="Franklin Gothic Book" w:cstheme="minorHAnsi"/>
        </w:rPr>
        <w:t>In the years prior to the pandemic, Wisconsin’s reported homeless population shrank, following changes in pro</w:t>
      </w:r>
      <w:r>
        <w:rPr>
          <w:rFonts w:ascii="Franklin Gothic Book" w:hAnsi="Franklin Gothic Book" w:cstheme="minorHAnsi"/>
        </w:rPr>
        <w:t>grams to serve that population. For the past two</w:t>
      </w:r>
      <w:r w:rsidRPr="001523D4">
        <w:rPr>
          <w:rFonts w:ascii="Franklin Gothic Book" w:hAnsi="Franklin Gothic Book" w:cstheme="minorHAnsi"/>
        </w:rPr>
        <w:t xml:space="preserve"> years, however, homelessness in Wisconsin has been on the rise.</w:t>
      </w:r>
      <w:r w:rsidR="008A3A64">
        <w:rPr>
          <w:rFonts w:ascii="Franklin Gothic Book" w:hAnsi="Franklin Gothic Book" w:cstheme="minorHAnsi"/>
        </w:rPr>
        <w:t xml:space="preserve">  </w:t>
      </w:r>
    </w:p>
    <w:p w:rsidR="00A6766D" w:rsidRDefault="00A6766D" w:rsidP="001377A2">
      <w:pPr>
        <w:rPr>
          <w:rFonts w:ascii="Franklin Gothic Book" w:hAnsi="Franklin Gothic Book" w:cstheme="minorHAnsi"/>
        </w:rPr>
      </w:pPr>
    </w:p>
    <w:p w:rsidR="001523D4" w:rsidRDefault="001523D4" w:rsidP="001523D4">
      <w:pPr>
        <w:rPr>
          <w:rFonts w:ascii="Franklin Gothic Book" w:hAnsi="Franklin Gothic Book" w:cstheme="minorHAnsi"/>
        </w:rPr>
      </w:pPr>
      <w:r>
        <w:rPr>
          <w:rFonts w:ascii="Franklin Gothic Book" w:hAnsi="Franklin Gothic Book" w:cstheme="minorHAnsi"/>
        </w:rPr>
        <w:t xml:space="preserve">In the pre-pandemic years, </w:t>
      </w:r>
      <w:r w:rsidRPr="001523D4">
        <w:rPr>
          <w:rFonts w:ascii="Franklin Gothic Book" w:hAnsi="Franklin Gothic Book" w:cstheme="minorHAnsi"/>
        </w:rPr>
        <w:t>Wisconsin’s homeless population fell from an estimated 6,055 in 2014 to 4,237 in 2021.</w:t>
      </w:r>
      <w:r>
        <w:rPr>
          <w:rFonts w:ascii="Franklin Gothic Book" w:hAnsi="Franklin Gothic Book" w:cstheme="minorHAnsi"/>
        </w:rPr>
        <w:t xml:space="preserve"> </w:t>
      </w:r>
      <w:r w:rsidRPr="001523D4">
        <w:rPr>
          <w:rFonts w:ascii="Franklin Gothic Book" w:hAnsi="Franklin Gothic Book" w:cstheme="minorHAnsi"/>
        </w:rPr>
        <w:t>But more recen</w:t>
      </w:r>
      <w:r>
        <w:rPr>
          <w:rFonts w:ascii="Franklin Gothic Book" w:hAnsi="Franklin Gothic Book" w:cstheme="minorHAnsi"/>
        </w:rPr>
        <w:t xml:space="preserve">tly, it has increased, according to data from the Department of Housing and Urban Development. </w:t>
      </w:r>
      <w:r w:rsidRPr="001523D4">
        <w:rPr>
          <w:rFonts w:ascii="Franklin Gothic Book" w:hAnsi="Franklin Gothic Book" w:cstheme="minorHAnsi"/>
        </w:rPr>
        <w:t>In 2023, local agencies in Wisconsin reported 4,861 homeless individuals -- a 1.8% increase from 4,775 the previous year.</w:t>
      </w:r>
    </w:p>
    <w:p w:rsidR="001523D4" w:rsidRDefault="001523D4" w:rsidP="001377A2">
      <w:pPr>
        <w:rPr>
          <w:rFonts w:ascii="Franklin Gothic Book" w:hAnsi="Franklin Gothic Book" w:cstheme="minorHAnsi"/>
        </w:rPr>
      </w:pPr>
    </w:p>
    <w:p w:rsidR="00FF7DE2" w:rsidRDefault="00FF7DE2" w:rsidP="00FF7DE2">
      <w:pPr>
        <w:rPr>
          <w:rFonts w:ascii="Franklin Gothic Book" w:hAnsi="Franklin Gothic Book" w:cstheme="minorHAnsi"/>
        </w:rPr>
      </w:pPr>
      <w:r>
        <w:rPr>
          <w:rFonts w:ascii="Franklin Gothic Book" w:hAnsi="Franklin Gothic Book" w:cstheme="minorHAnsi"/>
        </w:rPr>
        <w:t xml:space="preserve">The recent </w:t>
      </w:r>
      <w:r w:rsidRPr="001523D4">
        <w:rPr>
          <w:rFonts w:ascii="Franklin Gothic Book" w:hAnsi="Franklin Gothic Book" w:cstheme="minorHAnsi"/>
        </w:rPr>
        <w:t>rise in homelessness likely was driven – at least initially – by the layoffs and economic hardships</w:t>
      </w:r>
      <w:r>
        <w:rPr>
          <w:rFonts w:ascii="Franklin Gothic Book" w:hAnsi="Franklin Gothic Book" w:cstheme="minorHAnsi"/>
        </w:rPr>
        <w:t xml:space="preserve"> that accompanied the pandemic. Another important factor appears to have been the recent sharp rise in</w:t>
      </w:r>
      <w:r w:rsidRPr="001523D4">
        <w:rPr>
          <w:rFonts w:ascii="Franklin Gothic Book" w:hAnsi="Franklin Gothic Book" w:cstheme="minorHAnsi"/>
        </w:rPr>
        <w:t xml:space="preserve"> housing costs</w:t>
      </w:r>
      <w:r>
        <w:rPr>
          <w:rFonts w:ascii="Franklin Gothic Book" w:hAnsi="Franklin Gothic Book" w:cstheme="minorHAnsi"/>
        </w:rPr>
        <w:t>.</w:t>
      </w:r>
    </w:p>
    <w:p w:rsidR="00FF7DE2" w:rsidRDefault="00FF7DE2" w:rsidP="001377A2">
      <w:pPr>
        <w:rPr>
          <w:rFonts w:ascii="Franklin Gothic Book" w:hAnsi="Franklin Gothic Book" w:cstheme="minorHAnsi"/>
        </w:rPr>
      </w:pPr>
    </w:p>
    <w:p w:rsidR="001523D4" w:rsidRDefault="00FF7DE2" w:rsidP="001523D4">
      <w:pPr>
        <w:rPr>
          <w:rFonts w:ascii="Franklin Gothic Book" w:hAnsi="Franklin Gothic Book" w:cstheme="minorHAnsi"/>
        </w:rPr>
      </w:pPr>
      <w:r>
        <w:rPr>
          <w:rFonts w:ascii="Franklin Gothic Book" w:hAnsi="Franklin Gothic Book" w:cstheme="minorHAnsi"/>
        </w:rPr>
        <w:t>During the period from 2014 to 2021, t</w:t>
      </w:r>
      <w:r w:rsidR="001523D4" w:rsidRPr="001523D4">
        <w:rPr>
          <w:rFonts w:ascii="Franklin Gothic Book" w:hAnsi="Franklin Gothic Book" w:cstheme="minorHAnsi"/>
        </w:rPr>
        <w:t>he decreasing homeless population was largely driven by trends in transitional housing programs.</w:t>
      </w:r>
      <w:r w:rsidR="001523D4">
        <w:rPr>
          <w:rFonts w:ascii="Franklin Gothic Book" w:hAnsi="Franklin Gothic Book" w:cstheme="minorHAnsi"/>
        </w:rPr>
        <w:t xml:space="preserve"> </w:t>
      </w:r>
      <w:r>
        <w:rPr>
          <w:rFonts w:ascii="Franklin Gothic Book" w:hAnsi="Franklin Gothic Book" w:cstheme="minorHAnsi"/>
        </w:rPr>
        <w:t>That in turn was spurred</w:t>
      </w:r>
      <w:r w:rsidR="001523D4" w:rsidRPr="001523D4">
        <w:rPr>
          <w:rFonts w:ascii="Franklin Gothic Book" w:hAnsi="Franklin Gothic Book" w:cstheme="minorHAnsi"/>
        </w:rPr>
        <w:t xml:space="preserve"> by a decrease in those who no longer sought aid, or turned to sources such as permanent housing programs, friends, or relatives.</w:t>
      </w:r>
    </w:p>
    <w:p w:rsidR="001523D4" w:rsidRDefault="001523D4" w:rsidP="001377A2">
      <w:pPr>
        <w:rPr>
          <w:rFonts w:ascii="Franklin Gothic Book" w:hAnsi="Franklin Gothic Book" w:cstheme="minorHAnsi"/>
        </w:rPr>
      </w:pPr>
    </w:p>
    <w:p w:rsidR="001523D4" w:rsidRPr="001523D4" w:rsidRDefault="001523D4" w:rsidP="001523D4">
      <w:pPr>
        <w:rPr>
          <w:rFonts w:ascii="Franklin Gothic Book" w:hAnsi="Franklin Gothic Book" w:cstheme="minorHAnsi"/>
        </w:rPr>
      </w:pPr>
      <w:r w:rsidRPr="001523D4">
        <w:rPr>
          <w:rFonts w:ascii="Franklin Gothic Book" w:hAnsi="Franklin Gothic Book" w:cstheme="minorHAnsi"/>
        </w:rPr>
        <w:t xml:space="preserve">The decrease in Wisconsin’s homeless individuals </w:t>
      </w:r>
      <w:r w:rsidR="00FF7DE2">
        <w:rPr>
          <w:rFonts w:ascii="Franklin Gothic Book" w:hAnsi="Franklin Gothic Book" w:cstheme="minorHAnsi"/>
        </w:rPr>
        <w:t>also coincided</w:t>
      </w:r>
      <w:r w:rsidRPr="001523D4">
        <w:rPr>
          <w:rFonts w:ascii="Franklin Gothic Book" w:hAnsi="Franklin Gothic Book" w:cstheme="minorHAnsi"/>
        </w:rPr>
        <w:t xml:space="preserve"> with a shift in the types of programs addressing homelessness. Following the federal HEARTH Act of 2009, there has been a move away from programs that provide temporary shelter towards those that immediately place individuals in permanent homes without prerequisites such as sobriety. This Housing First approach is based on the premise that a permanent dwelling helps a person focus on the issues t</w:t>
      </w:r>
      <w:bookmarkStart w:id="0" w:name="_GoBack"/>
      <w:bookmarkEnd w:id="0"/>
      <w:r w:rsidRPr="001523D4">
        <w:rPr>
          <w:rFonts w:ascii="Franklin Gothic Book" w:hAnsi="Franklin Gothic Book" w:cstheme="minorHAnsi"/>
        </w:rPr>
        <w:t>hat led to their housing instability, such as substance use or unemployment.</w:t>
      </w:r>
    </w:p>
    <w:p w:rsidR="001523D4" w:rsidRPr="001523D4" w:rsidRDefault="001523D4" w:rsidP="001523D4">
      <w:pPr>
        <w:rPr>
          <w:rFonts w:ascii="Franklin Gothic Book" w:hAnsi="Franklin Gothic Book" w:cstheme="minorHAnsi"/>
        </w:rPr>
      </w:pPr>
    </w:p>
    <w:p w:rsidR="001523D4" w:rsidRDefault="001523D4" w:rsidP="001377A2">
      <w:pPr>
        <w:rPr>
          <w:rFonts w:ascii="Franklin Gothic Book" w:hAnsi="Franklin Gothic Book" w:cstheme="minorHAnsi"/>
        </w:rPr>
      </w:pPr>
      <w:r w:rsidRPr="001523D4">
        <w:rPr>
          <w:rFonts w:ascii="Franklin Gothic Book" w:hAnsi="Franklin Gothic Book" w:cstheme="minorHAnsi"/>
        </w:rPr>
        <w:t xml:space="preserve">Over the last decade, </w:t>
      </w:r>
      <w:r w:rsidR="00A6766D">
        <w:rPr>
          <w:rFonts w:ascii="Franklin Gothic Book" w:hAnsi="Franklin Gothic Book" w:cstheme="minorHAnsi"/>
        </w:rPr>
        <w:t xml:space="preserve">the number of </w:t>
      </w:r>
      <w:r w:rsidRPr="001523D4">
        <w:rPr>
          <w:rFonts w:ascii="Franklin Gothic Book" w:hAnsi="Franklin Gothic Book" w:cstheme="minorHAnsi"/>
        </w:rPr>
        <w:t>housing facili</w:t>
      </w:r>
      <w:r w:rsidR="00A6766D">
        <w:rPr>
          <w:rFonts w:ascii="Franklin Gothic Book" w:hAnsi="Franklin Gothic Book" w:cstheme="minorHAnsi"/>
        </w:rPr>
        <w:t xml:space="preserve">ties </w:t>
      </w:r>
      <w:r w:rsidRPr="001523D4">
        <w:rPr>
          <w:rFonts w:ascii="Franklin Gothic Book" w:hAnsi="Franklin Gothic Book" w:cstheme="minorHAnsi"/>
        </w:rPr>
        <w:t xml:space="preserve">in the state </w:t>
      </w:r>
      <w:r w:rsidR="00A6766D">
        <w:rPr>
          <w:rFonts w:ascii="Franklin Gothic Book" w:hAnsi="Franklin Gothic Book" w:cstheme="minorHAnsi"/>
        </w:rPr>
        <w:t>used to address homelessness has grown, along with a sh</w:t>
      </w:r>
      <w:r w:rsidRPr="001523D4">
        <w:rPr>
          <w:rFonts w:ascii="Franklin Gothic Book" w:hAnsi="Franklin Gothic Book" w:cstheme="minorHAnsi"/>
        </w:rPr>
        <w:t>ift</w:t>
      </w:r>
      <w:r w:rsidR="00A6766D">
        <w:rPr>
          <w:rFonts w:ascii="Franklin Gothic Book" w:hAnsi="Franklin Gothic Book" w:cstheme="minorHAnsi"/>
        </w:rPr>
        <w:t xml:space="preserve"> in</w:t>
      </w:r>
      <w:r w:rsidRPr="001523D4">
        <w:rPr>
          <w:rFonts w:ascii="Franklin Gothic Book" w:hAnsi="Franklin Gothic Book" w:cstheme="minorHAnsi"/>
        </w:rPr>
        <w:t xml:space="preserve"> focus from temporary to permanent placement.</w:t>
      </w:r>
      <w:r>
        <w:rPr>
          <w:rFonts w:ascii="Franklin Gothic Book" w:hAnsi="Franklin Gothic Book" w:cstheme="minorHAnsi"/>
        </w:rPr>
        <w:t xml:space="preserve"> </w:t>
      </w:r>
      <w:r w:rsidRPr="001523D4">
        <w:rPr>
          <w:rFonts w:ascii="Franklin Gothic Book" w:hAnsi="Franklin Gothic Book" w:cstheme="minorHAnsi"/>
        </w:rPr>
        <w:t>Since 2014, Wisconsin facilities saw a reduction of 2,120 temporary beds but an increase of 4,720 permanent beds - for a net increase of 2,600 beds overall.</w:t>
      </w:r>
    </w:p>
    <w:p w:rsidR="001523D4" w:rsidRDefault="001523D4" w:rsidP="001377A2">
      <w:pPr>
        <w:rPr>
          <w:rFonts w:ascii="Franklin Gothic Book" w:hAnsi="Franklin Gothic Book" w:cstheme="minorHAnsi"/>
        </w:rPr>
      </w:pPr>
    </w:p>
    <w:p w:rsidR="001523D4" w:rsidRDefault="00A6766D" w:rsidP="001523D4">
      <w:pPr>
        <w:rPr>
          <w:rFonts w:ascii="Franklin Gothic Book" w:hAnsi="Franklin Gothic Book" w:cstheme="minorHAnsi"/>
        </w:rPr>
      </w:pPr>
      <w:r>
        <w:rPr>
          <w:rFonts w:ascii="Franklin Gothic Book" w:hAnsi="Franklin Gothic Book" w:cstheme="minorHAnsi"/>
        </w:rPr>
        <w:t>In recent years, with</w:t>
      </w:r>
      <w:r w:rsidR="001523D4" w:rsidRPr="001523D4">
        <w:rPr>
          <w:rFonts w:ascii="Franklin Gothic Book" w:hAnsi="Franklin Gothic Book" w:cstheme="minorHAnsi"/>
        </w:rPr>
        <w:t xml:space="preserve"> the homeless population </w:t>
      </w:r>
      <w:r>
        <w:rPr>
          <w:rFonts w:ascii="Franklin Gothic Book" w:hAnsi="Franklin Gothic Book" w:cstheme="minorHAnsi"/>
        </w:rPr>
        <w:t>climbing</w:t>
      </w:r>
      <w:r w:rsidR="001523D4" w:rsidRPr="001523D4">
        <w:rPr>
          <w:rFonts w:ascii="Franklin Gothic Book" w:hAnsi="Franklin Gothic Book" w:cstheme="minorHAnsi"/>
        </w:rPr>
        <w:t xml:space="preserve"> upward, officials may want to evaluate what steps they</w:t>
      </w:r>
      <w:r w:rsidR="001523D4">
        <w:rPr>
          <w:rFonts w:ascii="Franklin Gothic Book" w:hAnsi="Franklin Gothic Book" w:cstheme="minorHAnsi"/>
        </w:rPr>
        <w:t xml:space="preserve"> can take to curb the increase. </w:t>
      </w:r>
      <w:r>
        <w:rPr>
          <w:rFonts w:ascii="Franklin Gothic Book" w:hAnsi="Franklin Gothic Book" w:cstheme="minorHAnsi"/>
        </w:rPr>
        <w:t xml:space="preserve">If </w:t>
      </w:r>
      <w:r w:rsidR="001523D4" w:rsidRPr="001523D4">
        <w:rPr>
          <w:rFonts w:ascii="Franklin Gothic Book" w:hAnsi="Franklin Gothic Book" w:cstheme="minorHAnsi"/>
        </w:rPr>
        <w:t>permanent housing programs are found to be an effective tool in the current environment, then efforts may be considered to expand them further.</w:t>
      </w:r>
    </w:p>
    <w:p w:rsidR="001523D4" w:rsidRDefault="001523D4" w:rsidP="001523D4">
      <w:pPr>
        <w:rPr>
          <w:rFonts w:ascii="Franklin Gothic Book" w:hAnsi="Franklin Gothic Book" w:cstheme="minorHAnsi"/>
        </w:rPr>
      </w:pPr>
    </w:p>
    <w:p w:rsidR="001523D4" w:rsidRDefault="001523D4" w:rsidP="001523D4">
      <w:pPr>
        <w:rPr>
          <w:rFonts w:ascii="Franklin Gothic Book" w:hAnsi="Franklin Gothic Book" w:cstheme="minorHAnsi"/>
        </w:rPr>
      </w:pPr>
      <w:r>
        <w:rPr>
          <w:rFonts w:ascii="Franklin Gothic Book" w:hAnsi="Franklin Gothic Book" w:cstheme="minorHAnsi"/>
        </w:rPr>
        <w:t>S</w:t>
      </w:r>
      <w:r w:rsidRPr="001523D4">
        <w:rPr>
          <w:rFonts w:ascii="Franklin Gothic Book" w:hAnsi="Franklin Gothic Book" w:cstheme="minorHAnsi"/>
        </w:rPr>
        <w:t>uch a step would mean overcoming obstacles to increasing t</w:t>
      </w:r>
      <w:r>
        <w:rPr>
          <w:rFonts w:ascii="Franklin Gothic Book" w:hAnsi="Franklin Gothic Book" w:cstheme="minorHAnsi"/>
        </w:rPr>
        <w:t xml:space="preserve">he supply of permanent housing </w:t>
      </w:r>
      <w:r w:rsidRPr="001523D4">
        <w:rPr>
          <w:rFonts w:ascii="Franklin Gothic Book" w:hAnsi="Franklin Gothic Book" w:cstheme="minorHAnsi"/>
        </w:rPr>
        <w:t>for low-income individuals and those with special needs.</w:t>
      </w:r>
      <w:r>
        <w:rPr>
          <w:rFonts w:ascii="Franklin Gothic Book" w:hAnsi="Franklin Gothic Book" w:cstheme="minorHAnsi"/>
        </w:rPr>
        <w:t xml:space="preserve"> While this would not be easy</w:t>
      </w:r>
      <w:r w:rsidRPr="001523D4">
        <w:rPr>
          <w:rFonts w:ascii="Franklin Gothic Book" w:hAnsi="Franklin Gothic Book" w:cstheme="minorHAnsi"/>
        </w:rPr>
        <w:t xml:space="preserve">, its potential to reduce homelessness makes it an </w:t>
      </w:r>
      <w:r>
        <w:rPr>
          <w:rFonts w:ascii="Franklin Gothic Book" w:hAnsi="Franklin Gothic Book" w:cstheme="minorHAnsi"/>
        </w:rPr>
        <w:t>important task for policymakers to consider.</w:t>
      </w:r>
    </w:p>
    <w:p w:rsidR="001523D4" w:rsidRDefault="001523D4" w:rsidP="001523D4">
      <w:pPr>
        <w:rPr>
          <w:rFonts w:ascii="Franklin Gothic Book" w:hAnsi="Franklin Gothic Book" w:cstheme="minorHAnsi"/>
        </w:rPr>
      </w:pPr>
    </w:p>
    <w:p w:rsidR="00DC7980" w:rsidRPr="00B320FB" w:rsidRDefault="008F3470" w:rsidP="001377A2">
      <w:pPr>
        <w:rPr>
          <w:rFonts w:ascii="Franklin Gothic Book" w:hAnsi="Franklin Gothic Book" w:cstheme="minorHAnsi"/>
        </w:rPr>
      </w:pPr>
      <w:r w:rsidRPr="00B320FB">
        <w:rPr>
          <w:rFonts w:ascii="Franklin Gothic Book" w:hAnsi="Franklin Gothic Book" w:cstheme="minorHAnsi"/>
          <w:i/>
        </w:rPr>
        <w:t xml:space="preserve">This information is a service of the Wisconsin Policy Forum, the state’s leading resource for nonpartisan state and local government research and civic education. Learn more at </w:t>
      </w:r>
      <w:hyperlink r:id="rId6" w:history="1">
        <w:r w:rsidRPr="00B320FB">
          <w:rPr>
            <w:rStyle w:val="Hyperlink"/>
            <w:rFonts w:ascii="Franklin Gothic Book" w:hAnsi="Franklin Gothic Book" w:cstheme="minorHAnsi"/>
            <w:i/>
          </w:rPr>
          <w:t>wispolicyforum.org</w:t>
        </w:r>
      </w:hyperlink>
      <w:r w:rsidRPr="00B320FB">
        <w:rPr>
          <w:rFonts w:ascii="Franklin Gothic Book" w:hAnsi="Franklin Gothic Book" w:cstheme="minorHAnsi"/>
          <w:i/>
        </w:rPr>
        <w:t>.</w:t>
      </w:r>
    </w:p>
    <w:sectPr w:rsidR="00DC7980" w:rsidRPr="00B32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81482"/>
    <w:multiLevelType w:val="hybridMultilevel"/>
    <w:tmpl w:val="A11E6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01"/>
    <w:rsid w:val="00005E80"/>
    <w:rsid w:val="00013F94"/>
    <w:rsid w:val="000414C0"/>
    <w:rsid w:val="00061B52"/>
    <w:rsid w:val="00074903"/>
    <w:rsid w:val="00083E0A"/>
    <w:rsid w:val="00087559"/>
    <w:rsid w:val="000A4B9D"/>
    <w:rsid w:val="000B4297"/>
    <w:rsid w:val="000C0984"/>
    <w:rsid w:val="000D4388"/>
    <w:rsid w:val="00122AC9"/>
    <w:rsid w:val="001377A2"/>
    <w:rsid w:val="0014494F"/>
    <w:rsid w:val="001523D4"/>
    <w:rsid w:val="001545FB"/>
    <w:rsid w:val="00162DDA"/>
    <w:rsid w:val="001E6385"/>
    <w:rsid w:val="001F01A8"/>
    <w:rsid w:val="002069B0"/>
    <w:rsid w:val="00240EC6"/>
    <w:rsid w:val="00244754"/>
    <w:rsid w:val="0026540D"/>
    <w:rsid w:val="0027173E"/>
    <w:rsid w:val="00281879"/>
    <w:rsid w:val="002C3F62"/>
    <w:rsid w:val="002D71F1"/>
    <w:rsid w:val="002E7EB6"/>
    <w:rsid w:val="002F5126"/>
    <w:rsid w:val="00305A9E"/>
    <w:rsid w:val="00332252"/>
    <w:rsid w:val="00350FE8"/>
    <w:rsid w:val="00391601"/>
    <w:rsid w:val="003B2A5B"/>
    <w:rsid w:val="003B437F"/>
    <w:rsid w:val="003C344A"/>
    <w:rsid w:val="003C65A1"/>
    <w:rsid w:val="003D0723"/>
    <w:rsid w:val="003D7D99"/>
    <w:rsid w:val="003F0910"/>
    <w:rsid w:val="003F3617"/>
    <w:rsid w:val="003F3EE4"/>
    <w:rsid w:val="003F44E6"/>
    <w:rsid w:val="003F6091"/>
    <w:rsid w:val="00411052"/>
    <w:rsid w:val="00425AE6"/>
    <w:rsid w:val="00431DCB"/>
    <w:rsid w:val="00451C3A"/>
    <w:rsid w:val="00465DE7"/>
    <w:rsid w:val="00470B8C"/>
    <w:rsid w:val="0047373C"/>
    <w:rsid w:val="0047482A"/>
    <w:rsid w:val="004A2A78"/>
    <w:rsid w:val="004A5662"/>
    <w:rsid w:val="004D75D1"/>
    <w:rsid w:val="00511CA0"/>
    <w:rsid w:val="00537635"/>
    <w:rsid w:val="00554A6F"/>
    <w:rsid w:val="005623D1"/>
    <w:rsid w:val="00565154"/>
    <w:rsid w:val="00566AD5"/>
    <w:rsid w:val="00567037"/>
    <w:rsid w:val="00591BE1"/>
    <w:rsid w:val="005C2384"/>
    <w:rsid w:val="00605015"/>
    <w:rsid w:val="00657D2C"/>
    <w:rsid w:val="0066179E"/>
    <w:rsid w:val="006636CD"/>
    <w:rsid w:val="0066533B"/>
    <w:rsid w:val="00682C5A"/>
    <w:rsid w:val="00685413"/>
    <w:rsid w:val="00691F63"/>
    <w:rsid w:val="006A01F6"/>
    <w:rsid w:val="006B4297"/>
    <w:rsid w:val="006D1185"/>
    <w:rsid w:val="006F1608"/>
    <w:rsid w:val="006F6F46"/>
    <w:rsid w:val="0070159E"/>
    <w:rsid w:val="00761147"/>
    <w:rsid w:val="00777FE1"/>
    <w:rsid w:val="007A01E4"/>
    <w:rsid w:val="007B0B42"/>
    <w:rsid w:val="007B1B26"/>
    <w:rsid w:val="007F13EB"/>
    <w:rsid w:val="007F3A2A"/>
    <w:rsid w:val="007F5792"/>
    <w:rsid w:val="00817409"/>
    <w:rsid w:val="0082595F"/>
    <w:rsid w:val="00856D98"/>
    <w:rsid w:val="00867583"/>
    <w:rsid w:val="00867607"/>
    <w:rsid w:val="00891DF8"/>
    <w:rsid w:val="008A1141"/>
    <w:rsid w:val="008A3A64"/>
    <w:rsid w:val="008A4344"/>
    <w:rsid w:val="008B36B5"/>
    <w:rsid w:val="008E6CE5"/>
    <w:rsid w:val="008F2B4D"/>
    <w:rsid w:val="008F344E"/>
    <w:rsid w:val="008F3470"/>
    <w:rsid w:val="0094019C"/>
    <w:rsid w:val="00952C63"/>
    <w:rsid w:val="00986E7B"/>
    <w:rsid w:val="009878E0"/>
    <w:rsid w:val="00997CC7"/>
    <w:rsid w:val="009C4A8E"/>
    <w:rsid w:val="009C75FB"/>
    <w:rsid w:val="009D1467"/>
    <w:rsid w:val="009F572F"/>
    <w:rsid w:val="00A074CE"/>
    <w:rsid w:val="00A077FE"/>
    <w:rsid w:val="00A35AD1"/>
    <w:rsid w:val="00A40411"/>
    <w:rsid w:val="00A45AB7"/>
    <w:rsid w:val="00A6766D"/>
    <w:rsid w:val="00A84F0F"/>
    <w:rsid w:val="00AA2381"/>
    <w:rsid w:val="00AA325E"/>
    <w:rsid w:val="00AE196F"/>
    <w:rsid w:val="00B21CC2"/>
    <w:rsid w:val="00B320FB"/>
    <w:rsid w:val="00B33642"/>
    <w:rsid w:val="00B3409E"/>
    <w:rsid w:val="00B63BB9"/>
    <w:rsid w:val="00B92667"/>
    <w:rsid w:val="00BB32E8"/>
    <w:rsid w:val="00BD5217"/>
    <w:rsid w:val="00C03D26"/>
    <w:rsid w:val="00C14A4F"/>
    <w:rsid w:val="00C37692"/>
    <w:rsid w:val="00C5597D"/>
    <w:rsid w:val="00C778DB"/>
    <w:rsid w:val="00C83409"/>
    <w:rsid w:val="00C9292D"/>
    <w:rsid w:val="00C95E07"/>
    <w:rsid w:val="00CB3F0A"/>
    <w:rsid w:val="00CC4AAF"/>
    <w:rsid w:val="00CD6413"/>
    <w:rsid w:val="00CF519E"/>
    <w:rsid w:val="00D05631"/>
    <w:rsid w:val="00D162BF"/>
    <w:rsid w:val="00D27CC8"/>
    <w:rsid w:val="00D34C18"/>
    <w:rsid w:val="00D430A1"/>
    <w:rsid w:val="00D44A69"/>
    <w:rsid w:val="00D7698D"/>
    <w:rsid w:val="00D801D5"/>
    <w:rsid w:val="00D87A0E"/>
    <w:rsid w:val="00DA0F37"/>
    <w:rsid w:val="00DC03B6"/>
    <w:rsid w:val="00DC72F3"/>
    <w:rsid w:val="00DC7980"/>
    <w:rsid w:val="00E3103E"/>
    <w:rsid w:val="00E325A3"/>
    <w:rsid w:val="00E60158"/>
    <w:rsid w:val="00E6125E"/>
    <w:rsid w:val="00E84838"/>
    <w:rsid w:val="00E96634"/>
    <w:rsid w:val="00EB078B"/>
    <w:rsid w:val="00ED4179"/>
    <w:rsid w:val="00EE5C00"/>
    <w:rsid w:val="00F0780D"/>
    <w:rsid w:val="00F128DC"/>
    <w:rsid w:val="00F3214E"/>
    <w:rsid w:val="00F379A0"/>
    <w:rsid w:val="00F54A40"/>
    <w:rsid w:val="00F7241F"/>
    <w:rsid w:val="00FD0E0E"/>
    <w:rsid w:val="00FD31AC"/>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C379"/>
  <w15:chartTrackingRefBased/>
  <w15:docId w15:val="{FE24E7E8-75E3-4E35-A0D3-0C20E281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470"/>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470"/>
    <w:rPr>
      <w:color w:val="0563C1" w:themeColor="hyperlink"/>
      <w:u w:val="single"/>
    </w:rPr>
  </w:style>
  <w:style w:type="paragraph" w:styleId="ListParagraph">
    <w:name w:val="List Paragraph"/>
    <w:basedOn w:val="Normal"/>
    <w:uiPriority w:val="34"/>
    <w:qFormat/>
    <w:rsid w:val="00D16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3769">
      <w:bodyDiv w:val="1"/>
      <w:marLeft w:val="0"/>
      <w:marRight w:val="0"/>
      <w:marTop w:val="0"/>
      <w:marBottom w:val="0"/>
      <w:divBdr>
        <w:top w:val="none" w:sz="0" w:space="0" w:color="auto"/>
        <w:left w:val="none" w:sz="0" w:space="0" w:color="auto"/>
        <w:bottom w:val="none" w:sz="0" w:space="0" w:color="auto"/>
        <w:right w:val="none" w:sz="0" w:space="0" w:color="auto"/>
      </w:divBdr>
    </w:div>
    <w:div w:id="87315308">
      <w:bodyDiv w:val="1"/>
      <w:marLeft w:val="0"/>
      <w:marRight w:val="0"/>
      <w:marTop w:val="0"/>
      <w:marBottom w:val="0"/>
      <w:divBdr>
        <w:top w:val="none" w:sz="0" w:space="0" w:color="auto"/>
        <w:left w:val="none" w:sz="0" w:space="0" w:color="auto"/>
        <w:bottom w:val="none" w:sz="0" w:space="0" w:color="auto"/>
        <w:right w:val="none" w:sz="0" w:space="0" w:color="auto"/>
      </w:divBdr>
    </w:div>
    <w:div w:id="1837575334">
      <w:bodyDiv w:val="1"/>
      <w:marLeft w:val="0"/>
      <w:marRight w:val="0"/>
      <w:marTop w:val="0"/>
      <w:marBottom w:val="0"/>
      <w:divBdr>
        <w:top w:val="none" w:sz="0" w:space="0" w:color="auto"/>
        <w:left w:val="none" w:sz="0" w:space="0" w:color="auto"/>
        <w:bottom w:val="none" w:sz="0" w:space="0" w:color="auto"/>
        <w:right w:val="none" w:sz="0" w:space="0" w:color="auto"/>
      </w:divBdr>
    </w:div>
    <w:div w:id="194926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ispolicyforum.org/research/state-tax-burden-up-but-overall-burden-still-fall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CF410-C96E-4792-AAD9-06E7BA38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7</cp:revision>
  <dcterms:created xsi:type="dcterms:W3CDTF">2024-03-27T19:30:00Z</dcterms:created>
  <dcterms:modified xsi:type="dcterms:W3CDTF">2024-03-27T21:37:00Z</dcterms:modified>
</cp:coreProperties>
</file>