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4" w:rsidRPr="00B320FB" w:rsidRDefault="008F3470" w:rsidP="00E60158">
      <w:pPr>
        <w:tabs>
          <w:tab w:val="left" w:pos="2148"/>
        </w:tabs>
        <w:rPr>
          <w:rFonts w:ascii="Franklin Gothic Book" w:hAnsi="Franklin Gothic Book" w:cstheme="minorHAnsi"/>
          <w:b/>
        </w:rPr>
      </w:pPr>
      <w:r w:rsidRPr="00B320FB">
        <w:rPr>
          <w:rFonts w:ascii="Franklin Gothic Book" w:hAnsi="Franklin Gothic Book" w:cstheme="minorHAnsi"/>
          <w:b/>
        </w:rPr>
        <w:t>Fiscal Facts:</w:t>
      </w:r>
      <w:r w:rsidR="00C95E07" w:rsidRPr="00B320FB">
        <w:rPr>
          <w:rFonts w:ascii="Franklin Gothic Book" w:hAnsi="Franklin Gothic Book" w:cstheme="minorHAnsi"/>
          <w:b/>
        </w:rPr>
        <w:t xml:space="preserve"> </w:t>
      </w:r>
      <w:r w:rsidR="00997CC7" w:rsidRPr="00B320FB">
        <w:rPr>
          <w:rFonts w:ascii="Franklin Gothic Book" w:hAnsi="Franklin Gothic Book" w:cstheme="minorHAnsi"/>
          <w:b/>
        </w:rPr>
        <w:t>Understanding Technical College Funding in Wisconsin</w:t>
      </w:r>
    </w:p>
    <w:p w:rsidR="00605015" w:rsidRPr="00B320FB" w:rsidRDefault="00605015" w:rsidP="00E60158">
      <w:pPr>
        <w:tabs>
          <w:tab w:val="left" w:pos="2148"/>
        </w:tabs>
        <w:rPr>
          <w:rFonts w:ascii="Franklin Gothic Book" w:hAnsi="Franklin Gothic Book" w:cstheme="minorHAnsi"/>
          <w:b/>
        </w:rPr>
      </w:pPr>
    </w:p>
    <w:p w:rsidR="00605015" w:rsidRPr="00B320FB" w:rsidRDefault="00605015" w:rsidP="00605015">
      <w:pPr>
        <w:tabs>
          <w:tab w:val="left" w:pos="2148"/>
        </w:tabs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</w:rPr>
        <w:t>Wisconsin’s technical colleges receive high per-student funding l</w:t>
      </w:r>
      <w:r w:rsidR="003C65A1">
        <w:rPr>
          <w:rFonts w:ascii="Franklin Gothic Book" w:hAnsi="Franklin Gothic Book" w:cstheme="minorHAnsi"/>
        </w:rPr>
        <w:t>evels compared to other public two</w:t>
      </w:r>
      <w:r w:rsidRPr="00B320FB">
        <w:rPr>
          <w:rFonts w:ascii="Franklin Gothic Book" w:hAnsi="Franklin Gothic Book" w:cstheme="minorHAnsi"/>
        </w:rPr>
        <w:t>-year colleges nationally, previous</w:t>
      </w:r>
      <w:r w:rsidR="003C65A1">
        <w:rPr>
          <w:rFonts w:ascii="Franklin Gothic Book" w:hAnsi="Franklin Gothic Book" w:cstheme="minorHAnsi"/>
        </w:rPr>
        <w:t xml:space="preserve"> Wisconsin Policy</w:t>
      </w:r>
      <w:r w:rsidRPr="00B320FB">
        <w:rPr>
          <w:rFonts w:ascii="Franklin Gothic Book" w:hAnsi="Franklin Gothic Book" w:cstheme="minorHAnsi"/>
        </w:rPr>
        <w:t xml:space="preserve"> Forum research found. </w:t>
      </w:r>
      <w:r w:rsidR="00B320FB" w:rsidRPr="00B320FB">
        <w:rPr>
          <w:rFonts w:ascii="Franklin Gothic Book" w:hAnsi="Franklin Gothic Book" w:cstheme="minorHAnsi"/>
        </w:rPr>
        <w:t>O</w:t>
      </w:r>
      <w:r w:rsidRPr="00B320FB">
        <w:rPr>
          <w:rFonts w:ascii="Franklin Gothic Book" w:hAnsi="Franklin Gothic Book" w:cstheme="minorHAnsi"/>
        </w:rPr>
        <w:t>ur</w:t>
      </w:r>
      <w:r w:rsidR="00B320FB" w:rsidRPr="00B320FB">
        <w:rPr>
          <w:rFonts w:ascii="Franklin Gothic Book" w:hAnsi="Franklin Gothic Book" w:cstheme="minorHAnsi"/>
        </w:rPr>
        <w:t xml:space="preserve"> very latest research</w:t>
      </w:r>
      <w:r w:rsidRPr="00B320FB">
        <w:rPr>
          <w:rFonts w:ascii="Franklin Gothic Book" w:hAnsi="Franklin Gothic Book" w:cstheme="minorHAnsi"/>
        </w:rPr>
        <w:t xml:space="preserve"> provides ne</w:t>
      </w:r>
      <w:r w:rsidR="003C65A1">
        <w:rPr>
          <w:rFonts w:ascii="Franklin Gothic Book" w:hAnsi="Franklin Gothic Book" w:cstheme="minorHAnsi"/>
        </w:rPr>
        <w:t>w findings and insights that provid</w:t>
      </w:r>
      <w:r w:rsidRPr="00B320FB">
        <w:rPr>
          <w:rFonts w:ascii="Franklin Gothic Book" w:hAnsi="Franklin Gothic Book" w:cstheme="minorHAnsi"/>
        </w:rPr>
        <w:t>e greater context for that comparison.</w:t>
      </w:r>
    </w:p>
    <w:p w:rsidR="00605015" w:rsidRPr="00B320FB" w:rsidRDefault="00605015" w:rsidP="00605015">
      <w:pPr>
        <w:tabs>
          <w:tab w:val="left" w:pos="2148"/>
        </w:tabs>
        <w:rPr>
          <w:rFonts w:ascii="Franklin Gothic Book" w:hAnsi="Franklin Gothic Book" w:cstheme="minorHAnsi"/>
        </w:rPr>
      </w:pPr>
    </w:p>
    <w:p w:rsidR="00B320FB" w:rsidRPr="00B320FB" w:rsidRDefault="00B320FB" w:rsidP="00B320FB">
      <w:pPr>
        <w:tabs>
          <w:tab w:val="left" w:pos="2148"/>
        </w:tabs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</w:rPr>
        <w:t xml:space="preserve">In 2022, </w:t>
      </w:r>
      <w:r w:rsidRPr="00B320FB">
        <w:rPr>
          <w:rFonts w:ascii="Franklin Gothic Book" w:hAnsi="Franklin Gothic Book" w:cstheme="minorHAnsi"/>
        </w:rPr>
        <w:t xml:space="preserve">funding per full-time student for the Wisconsin Technical College System (WTCS) </w:t>
      </w:r>
      <w:r w:rsidRPr="00B320FB">
        <w:rPr>
          <w:rFonts w:ascii="Franklin Gothic Book" w:hAnsi="Franklin Gothic Book" w:cstheme="minorHAnsi"/>
        </w:rPr>
        <w:t>campuses brought in $17,419 per FTE student, State Higher Education Executive Officers Association (SHEEO) data show. This ranked the system fifth-highest nationally and substantially above the U.S. average of $12,642.</w:t>
      </w:r>
    </w:p>
    <w:p w:rsidR="00B320FB" w:rsidRPr="00B320FB" w:rsidRDefault="00B320FB" w:rsidP="00B320FB">
      <w:pPr>
        <w:tabs>
          <w:tab w:val="left" w:pos="2148"/>
        </w:tabs>
        <w:rPr>
          <w:rFonts w:ascii="Franklin Gothic Book" w:hAnsi="Franklin Gothic Book" w:cstheme="minorHAnsi"/>
        </w:rPr>
      </w:pPr>
    </w:p>
    <w:p w:rsidR="00B320FB" w:rsidRDefault="00B320FB" w:rsidP="00605015">
      <w:pPr>
        <w:tabs>
          <w:tab w:val="left" w:pos="2148"/>
        </w:tabs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</w:rPr>
        <w:t>To bette</w:t>
      </w:r>
      <w:r w:rsidR="003C65A1">
        <w:rPr>
          <w:rFonts w:ascii="Franklin Gothic Book" w:hAnsi="Franklin Gothic Book" w:cstheme="minorHAnsi"/>
        </w:rPr>
        <w:t xml:space="preserve">r understand this high ranking in our latest report, </w:t>
      </w:r>
      <w:r w:rsidRPr="00B320FB">
        <w:rPr>
          <w:rFonts w:ascii="Franklin Gothic Book" w:hAnsi="Franklin Gothic Book" w:cstheme="minorHAnsi"/>
        </w:rPr>
        <w:t>we looked at a range of factors, including those that WTCS officia</w:t>
      </w:r>
      <w:r w:rsidRPr="00B320FB">
        <w:rPr>
          <w:rFonts w:ascii="Franklin Gothic Book" w:hAnsi="Franklin Gothic Book" w:cstheme="minorHAnsi"/>
        </w:rPr>
        <w:t xml:space="preserve">ls have said help to explain it. </w:t>
      </w:r>
    </w:p>
    <w:p w:rsidR="00B320FB" w:rsidRDefault="00B320FB" w:rsidP="00605015">
      <w:pPr>
        <w:tabs>
          <w:tab w:val="left" w:pos="2148"/>
        </w:tabs>
        <w:rPr>
          <w:rFonts w:ascii="Franklin Gothic Book" w:hAnsi="Franklin Gothic Book" w:cstheme="minorHAnsi"/>
        </w:rPr>
      </w:pPr>
    </w:p>
    <w:p w:rsidR="00605015" w:rsidRPr="00B320FB" w:rsidRDefault="00B320FB" w:rsidP="00605015">
      <w:pPr>
        <w:tabs>
          <w:tab w:val="left" w:pos="2148"/>
        </w:tabs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</w:rPr>
        <w:t>Our review found more than 100,000 technical college students being served in Wisconsin are absent in national data – a large</w:t>
      </w:r>
      <w:r w:rsidRPr="00B320FB">
        <w:rPr>
          <w:rFonts w:ascii="Franklin Gothic Book" w:hAnsi="Franklin Gothic Book" w:cstheme="minorHAnsi"/>
          <w:bCs/>
          <w:color w:val="555555"/>
          <w:shd w:val="clear" w:color="auto" w:fill="FFFFFF"/>
        </w:rPr>
        <w:t xml:space="preserve"> discrepancy that likely makes technical college spending per pupil in Wisconsin look much higher than it actually is. </w:t>
      </w:r>
      <w:r w:rsidRPr="00B320FB">
        <w:rPr>
          <w:rFonts w:ascii="Franklin Gothic Book" w:hAnsi="Franklin Gothic Book" w:cstheme="minorHAnsi"/>
        </w:rPr>
        <w:t>Accounting for the missing students would leave spending levels in Wisconsin somewhat higher than nationally</w:t>
      </w:r>
      <w:r w:rsidR="003C65A1">
        <w:rPr>
          <w:rFonts w:ascii="Franklin Gothic Book" w:hAnsi="Franklin Gothic Book" w:cstheme="minorHAnsi"/>
        </w:rPr>
        <w:t>,</w:t>
      </w:r>
      <w:bookmarkStart w:id="0" w:name="_GoBack"/>
      <w:bookmarkEnd w:id="0"/>
      <w:r w:rsidRPr="00B320FB">
        <w:rPr>
          <w:rFonts w:ascii="Franklin Gothic Book" w:hAnsi="Franklin Gothic Book" w:cstheme="minorHAnsi"/>
        </w:rPr>
        <w:t xml:space="preserve"> but much closer to what is typical for other two-year colleges.</w:t>
      </w:r>
    </w:p>
    <w:p w:rsidR="00B320FB" w:rsidRPr="00B320FB" w:rsidRDefault="00B320FB" w:rsidP="00605015">
      <w:pPr>
        <w:tabs>
          <w:tab w:val="left" w:pos="2148"/>
        </w:tabs>
        <w:rPr>
          <w:rFonts w:ascii="Franklin Gothic Book" w:hAnsi="Franklin Gothic Book" w:cstheme="minorHAnsi"/>
        </w:rPr>
      </w:pPr>
    </w:p>
    <w:p w:rsidR="00605015" w:rsidRPr="00B320FB" w:rsidRDefault="00605015" w:rsidP="00605015">
      <w:pPr>
        <w:tabs>
          <w:tab w:val="left" w:pos="2148"/>
        </w:tabs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</w:rPr>
        <w:t xml:space="preserve">In addition, the specific services provided by </w:t>
      </w:r>
      <w:r w:rsidR="00B320FB">
        <w:rPr>
          <w:rFonts w:ascii="Franklin Gothic Book" w:hAnsi="Franklin Gothic Book" w:cstheme="minorHAnsi"/>
        </w:rPr>
        <w:t xml:space="preserve">WTCS colleges </w:t>
      </w:r>
      <w:r w:rsidRPr="00B320FB">
        <w:rPr>
          <w:rFonts w:ascii="Franklin Gothic Book" w:hAnsi="Franklin Gothic Book" w:cstheme="minorHAnsi"/>
        </w:rPr>
        <w:t xml:space="preserve">tend to be more expensive than those of typical two-year colleges nationally. </w:t>
      </w:r>
      <w:r w:rsidR="00B320FB" w:rsidRPr="00B320FB">
        <w:rPr>
          <w:rFonts w:ascii="Franklin Gothic Book" w:hAnsi="Franklin Gothic Book" w:cstheme="minorHAnsi"/>
        </w:rPr>
        <w:t xml:space="preserve">This includes the relatively costly technical education that the state’s 16 technical college districts provided to a large number of part-time students as well as a range of free services – some mandated by state law – that are provided to adults. </w:t>
      </w:r>
      <w:r w:rsidRPr="00B320FB">
        <w:rPr>
          <w:rFonts w:ascii="Franklin Gothic Book" w:hAnsi="Franklin Gothic Book" w:cstheme="minorHAnsi"/>
        </w:rPr>
        <w:t>This likely explains at least part of the higher spending in Wisconsin.</w:t>
      </w:r>
    </w:p>
    <w:p w:rsidR="00605015" w:rsidRDefault="00605015" w:rsidP="00605015">
      <w:pPr>
        <w:tabs>
          <w:tab w:val="left" w:pos="2148"/>
        </w:tabs>
        <w:rPr>
          <w:rFonts w:ascii="Franklin Gothic Book" w:hAnsi="Franklin Gothic Book" w:cstheme="minorHAnsi"/>
        </w:rPr>
      </w:pPr>
    </w:p>
    <w:p w:rsidR="00C14A4F" w:rsidRPr="00C14A4F" w:rsidRDefault="00C14A4F" w:rsidP="00C14A4F">
      <w:pPr>
        <w:tabs>
          <w:tab w:val="left" w:pos="2148"/>
        </w:tabs>
        <w:rPr>
          <w:rFonts w:ascii="Franklin Gothic Book" w:hAnsi="Franklin Gothic Book" w:cstheme="minorHAnsi"/>
        </w:rPr>
      </w:pPr>
      <w:r w:rsidRPr="00C14A4F">
        <w:rPr>
          <w:rFonts w:ascii="Franklin Gothic Book" w:hAnsi="Franklin Gothic Book" w:cstheme="minorHAnsi"/>
        </w:rPr>
        <w:t>While national data show much higher funding and spending levels for technical colleges in Wisconsin than most other two-year colleges nationally, these data appear to omit some of the key duties of the WTCS campuses in the state and a huge number of their students.</w:t>
      </w:r>
    </w:p>
    <w:p w:rsidR="00C14A4F" w:rsidRPr="00B320FB" w:rsidRDefault="00C14A4F" w:rsidP="00605015">
      <w:pPr>
        <w:tabs>
          <w:tab w:val="left" w:pos="2148"/>
        </w:tabs>
        <w:rPr>
          <w:rFonts w:ascii="Franklin Gothic Book" w:hAnsi="Franklin Gothic Book" w:cstheme="minorHAnsi"/>
        </w:rPr>
      </w:pPr>
    </w:p>
    <w:p w:rsidR="00605015" w:rsidRPr="00B320FB" w:rsidRDefault="00605015" w:rsidP="00605015">
      <w:pPr>
        <w:tabs>
          <w:tab w:val="left" w:pos="2148"/>
        </w:tabs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</w:rPr>
        <w:t>Wisconsin’s technical colleges are cr</w:t>
      </w:r>
      <w:r w:rsidRPr="00B320FB">
        <w:rPr>
          <w:rFonts w:ascii="Franklin Gothic Book" w:hAnsi="Franklin Gothic Book" w:cstheme="minorHAnsi"/>
        </w:rPr>
        <w:t>ucial to the state’s employers and</w:t>
      </w:r>
      <w:r w:rsidRPr="00B320FB">
        <w:rPr>
          <w:rFonts w:ascii="Franklin Gothic Book" w:hAnsi="Franklin Gothic Book" w:cstheme="minorHAnsi"/>
        </w:rPr>
        <w:t xml:space="preserve"> </w:t>
      </w:r>
      <w:r w:rsidRPr="00B320FB">
        <w:rPr>
          <w:rFonts w:ascii="Franklin Gothic Book" w:hAnsi="Franklin Gothic Book" w:cstheme="minorHAnsi"/>
        </w:rPr>
        <w:t xml:space="preserve">workforce. </w:t>
      </w:r>
      <w:r w:rsidRPr="00B320FB">
        <w:rPr>
          <w:rFonts w:ascii="Franklin Gothic Book" w:hAnsi="Franklin Gothic Book" w:cstheme="minorHAnsi"/>
        </w:rPr>
        <w:t>Policymakers and citizens may wish to consider these nuances when determining appropriate levels of technical coll</w:t>
      </w:r>
      <w:r w:rsidR="00A074CE">
        <w:rPr>
          <w:rFonts w:ascii="Franklin Gothic Book" w:hAnsi="Franklin Gothic Book" w:cstheme="minorHAnsi"/>
        </w:rPr>
        <w:t>ege funding and spending</w:t>
      </w:r>
      <w:r w:rsidRPr="00B320FB">
        <w:rPr>
          <w:rFonts w:ascii="Franklin Gothic Book" w:hAnsi="Franklin Gothic Book" w:cstheme="minorHAnsi"/>
        </w:rPr>
        <w:t>.</w:t>
      </w:r>
    </w:p>
    <w:p w:rsidR="000C0984" w:rsidRPr="00B320FB" w:rsidRDefault="000C0984" w:rsidP="000D4388">
      <w:pPr>
        <w:shd w:val="clear" w:color="auto" w:fill="FFFFFF"/>
        <w:rPr>
          <w:rFonts w:ascii="Franklin Gothic Book" w:hAnsi="Franklin Gothic Book" w:cstheme="minorHAnsi"/>
        </w:rPr>
      </w:pPr>
    </w:p>
    <w:p w:rsidR="00DC7980" w:rsidRPr="00B320FB" w:rsidRDefault="008F3470" w:rsidP="000D4388">
      <w:pPr>
        <w:shd w:val="clear" w:color="auto" w:fill="FFFFFF"/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  <w:i/>
        </w:rPr>
        <w:t xml:space="preserve">This information is a service of the Wisconsin Policy Forum, the state’s leading resource for nonpartisan state and local government research and civic education. Learn more at </w:t>
      </w:r>
      <w:hyperlink r:id="rId6" w:history="1">
        <w:r w:rsidRPr="00B320FB">
          <w:rPr>
            <w:rStyle w:val="Hyperlink"/>
            <w:rFonts w:ascii="Franklin Gothic Book" w:hAnsi="Franklin Gothic Book" w:cstheme="minorHAnsi"/>
            <w:i/>
          </w:rPr>
          <w:t>wispolicyforum.org</w:t>
        </w:r>
      </w:hyperlink>
      <w:r w:rsidRPr="00B320FB">
        <w:rPr>
          <w:rFonts w:ascii="Franklin Gothic Book" w:hAnsi="Franklin Gothic Book" w:cstheme="minorHAnsi"/>
          <w:i/>
        </w:rPr>
        <w:t>.</w:t>
      </w:r>
    </w:p>
    <w:sectPr w:rsidR="00DC7980" w:rsidRPr="00B3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1482"/>
    <w:multiLevelType w:val="hybridMultilevel"/>
    <w:tmpl w:val="A11E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01"/>
    <w:rsid w:val="00005E80"/>
    <w:rsid w:val="00013F94"/>
    <w:rsid w:val="00061B52"/>
    <w:rsid w:val="00074903"/>
    <w:rsid w:val="00083E0A"/>
    <w:rsid w:val="000A4B9D"/>
    <w:rsid w:val="000B4297"/>
    <w:rsid w:val="000C0984"/>
    <w:rsid w:val="000D4388"/>
    <w:rsid w:val="00122AC9"/>
    <w:rsid w:val="0014494F"/>
    <w:rsid w:val="001E6385"/>
    <w:rsid w:val="001F01A8"/>
    <w:rsid w:val="00240EC6"/>
    <w:rsid w:val="00244754"/>
    <w:rsid w:val="0026540D"/>
    <w:rsid w:val="00281879"/>
    <w:rsid w:val="002C3F62"/>
    <w:rsid w:val="002D71F1"/>
    <w:rsid w:val="002E7EB6"/>
    <w:rsid w:val="00391601"/>
    <w:rsid w:val="003B2A5B"/>
    <w:rsid w:val="003C65A1"/>
    <w:rsid w:val="003F3617"/>
    <w:rsid w:val="003F3EE4"/>
    <w:rsid w:val="003F44E6"/>
    <w:rsid w:val="00465DE7"/>
    <w:rsid w:val="00470B8C"/>
    <w:rsid w:val="0047482A"/>
    <w:rsid w:val="004A2A78"/>
    <w:rsid w:val="00511CA0"/>
    <w:rsid w:val="00537635"/>
    <w:rsid w:val="005623D1"/>
    <w:rsid w:val="00565154"/>
    <w:rsid w:val="00567037"/>
    <w:rsid w:val="00605015"/>
    <w:rsid w:val="00657D2C"/>
    <w:rsid w:val="00682C5A"/>
    <w:rsid w:val="00685413"/>
    <w:rsid w:val="00691F63"/>
    <w:rsid w:val="006D1185"/>
    <w:rsid w:val="006F6F46"/>
    <w:rsid w:val="007A01E4"/>
    <w:rsid w:val="007B0B42"/>
    <w:rsid w:val="007B1B26"/>
    <w:rsid w:val="007F13EB"/>
    <w:rsid w:val="007F3A2A"/>
    <w:rsid w:val="00817409"/>
    <w:rsid w:val="0082595F"/>
    <w:rsid w:val="00856D98"/>
    <w:rsid w:val="00891DF8"/>
    <w:rsid w:val="008A1141"/>
    <w:rsid w:val="008A4344"/>
    <w:rsid w:val="008F344E"/>
    <w:rsid w:val="008F3470"/>
    <w:rsid w:val="0094019C"/>
    <w:rsid w:val="00986E7B"/>
    <w:rsid w:val="009878E0"/>
    <w:rsid w:val="00997CC7"/>
    <w:rsid w:val="009C75FB"/>
    <w:rsid w:val="009D1467"/>
    <w:rsid w:val="009F572F"/>
    <w:rsid w:val="00A074CE"/>
    <w:rsid w:val="00A35AD1"/>
    <w:rsid w:val="00A40411"/>
    <w:rsid w:val="00A84F0F"/>
    <w:rsid w:val="00AA2381"/>
    <w:rsid w:val="00AA325E"/>
    <w:rsid w:val="00AE196F"/>
    <w:rsid w:val="00B21CC2"/>
    <w:rsid w:val="00B320FB"/>
    <w:rsid w:val="00B63BB9"/>
    <w:rsid w:val="00C14A4F"/>
    <w:rsid w:val="00C37692"/>
    <w:rsid w:val="00C5597D"/>
    <w:rsid w:val="00C778DB"/>
    <w:rsid w:val="00C83409"/>
    <w:rsid w:val="00C9292D"/>
    <w:rsid w:val="00C95E07"/>
    <w:rsid w:val="00CB3F0A"/>
    <w:rsid w:val="00CC4AAF"/>
    <w:rsid w:val="00CD6413"/>
    <w:rsid w:val="00CF519E"/>
    <w:rsid w:val="00D05631"/>
    <w:rsid w:val="00D162BF"/>
    <w:rsid w:val="00D27CC8"/>
    <w:rsid w:val="00D430A1"/>
    <w:rsid w:val="00D44A69"/>
    <w:rsid w:val="00D7698D"/>
    <w:rsid w:val="00D87A0E"/>
    <w:rsid w:val="00DC03B6"/>
    <w:rsid w:val="00DC72F3"/>
    <w:rsid w:val="00DC7980"/>
    <w:rsid w:val="00E325A3"/>
    <w:rsid w:val="00E60158"/>
    <w:rsid w:val="00E6125E"/>
    <w:rsid w:val="00EB078B"/>
    <w:rsid w:val="00F0780D"/>
    <w:rsid w:val="00F3214E"/>
    <w:rsid w:val="00F379A0"/>
    <w:rsid w:val="00F54A40"/>
    <w:rsid w:val="00F7241F"/>
    <w:rsid w:val="00FD0E0E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F046"/>
  <w15:chartTrackingRefBased/>
  <w15:docId w15:val="{FE24E7E8-75E3-4E35-A0D3-0C20E28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7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4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spolicyforum.org/research/state-tax-burden-up-but-overall-burden-still-fall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A684-B267-47A4-8487-62226F1E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9</cp:revision>
  <dcterms:created xsi:type="dcterms:W3CDTF">2024-01-24T15:16:00Z</dcterms:created>
  <dcterms:modified xsi:type="dcterms:W3CDTF">2024-01-24T17:53:00Z</dcterms:modified>
</cp:coreProperties>
</file>