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D232F" w14:textId="77777777" w:rsidR="00B5296C" w:rsidRPr="00E00A5F" w:rsidRDefault="00B5296C" w:rsidP="00B5296C">
      <w:pPr>
        <w:spacing w:after="0" w:line="240" w:lineRule="auto"/>
        <w:rPr>
          <w:b/>
          <w:bCs/>
          <w:color w:val="AEAAAA" w:themeColor="background2" w:themeShade="BF"/>
          <w:sz w:val="28"/>
          <w:szCs w:val="28"/>
        </w:rPr>
      </w:pPr>
      <w:r w:rsidRPr="00CE66C8">
        <w:rPr>
          <w:b/>
          <w:bCs/>
          <w:color w:val="AEAAAA" w:themeColor="background2" w:themeShade="BF"/>
          <w:sz w:val="28"/>
          <w:szCs w:val="28"/>
        </w:rPr>
        <w:t>KNOW YOUR LEGAL RIGHTS</w:t>
      </w:r>
    </w:p>
    <w:p w14:paraId="2390C85C" w14:textId="3F38418E" w:rsidR="00B5296C" w:rsidRPr="00B5296C" w:rsidRDefault="00B5296C" w:rsidP="00B5296C">
      <w:pPr>
        <w:spacing w:after="0" w:line="240" w:lineRule="auto"/>
        <w:contextualSpacing/>
        <w:rPr>
          <w:rFonts w:cstheme="minorHAnsi"/>
          <w:b/>
          <w:bCs/>
          <w:sz w:val="32"/>
          <w:szCs w:val="32"/>
        </w:rPr>
      </w:pPr>
      <w:r w:rsidRPr="00B5296C">
        <w:rPr>
          <w:rFonts w:cstheme="minorHAnsi"/>
          <w:b/>
          <w:bCs/>
          <w:sz w:val="32"/>
          <w:szCs w:val="32"/>
        </w:rPr>
        <w:t>Custody Issues for Unmarried Parents</w:t>
      </w:r>
    </w:p>
    <w:p w14:paraId="4D8C92E1" w14:textId="77777777" w:rsidR="00B5296C" w:rsidRDefault="00B5296C" w:rsidP="00B5296C">
      <w:pPr>
        <w:spacing w:line="240" w:lineRule="auto"/>
        <w:contextualSpacing/>
        <w:rPr>
          <w:rFonts w:cstheme="minorHAnsi"/>
          <w:b/>
          <w:bCs/>
          <w:sz w:val="24"/>
          <w:szCs w:val="24"/>
          <w:u w:val="single"/>
        </w:rPr>
      </w:pPr>
    </w:p>
    <w:p w14:paraId="5FF2A0F6" w14:textId="77777777" w:rsidR="00B5296C" w:rsidRDefault="00B5296C" w:rsidP="00B5296C">
      <w:pPr>
        <w:spacing w:after="0" w:line="240" w:lineRule="auto"/>
      </w:pPr>
    </w:p>
    <w:p w14:paraId="27B7D27C" w14:textId="5E748D75" w:rsidR="00B5296C" w:rsidRPr="0057370C" w:rsidRDefault="00B5296C" w:rsidP="00B5296C">
      <w:pPr>
        <w:spacing w:after="0" w:line="240" w:lineRule="auto"/>
        <w:rPr>
          <w:sz w:val="24"/>
          <w:szCs w:val="24"/>
        </w:rPr>
      </w:pPr>
      <w:r w:rsidRPr="0057370C">
        <w:rPr>
          <w:sz w:val="24"/>
          <w:szCs w:val="24"/>
        </w:rPr>
        <w:t>By AnnMarie Sylla</w:t>
      </w:r>
    </w:p>
    <w:p w14:paraId="0DB9D842" w14:textId="77777777" w:rsidR="00B5296C" w:rsidRDefault="00B5296C" w:rsidP="00B5296C">
      <w:pPr>
        <w:spacing w:line="240" w:lineRule="auto"/>
        <w:contextualSpacing/>
        <w:rPr>
          <w:rFonts w:cstheme="minorHAnsi"/>
          <w:b/>
          <w:bCs/>
          <w:sz w:val="24"/>
          <w:szCs w:val="24"/>
          <w:u w:val="single"/>
        </w:rPr>
      </w:pPr>
    </w:p>
    <w:p w14:paraId="00F2BB19" w14:textId="139023DD" w:rsidR="00B5296C" w:rsidRPr="00B5296C" w:rsidRDefault="00B5296C" w:rsidP="00086DC3">
      <w:pPr>
        <w:spacing w:line="240" w:lineRule="auto"/>
        <w:contextualSpacing/>
        <w:rPr>
          <w:rFonts w:cstheme="minorHAnsi"/>
          <w:sz w:val="24"/>
          <w:szCs w:val="24"/>
        </w:rPr>
      </w:pPr>
      <w:r w:rsidRPr="00B5296C">
        <w:rPr>
          <w:rFonts w:cstheme="minorHAnsi"/>
          <w:sz w:val="24"/>
          <w:szCs w:val="24"/>
        </w:rPr>
        <w:t xml:space="preserve">The </w:t>
      </w:r>
      <w:r>
        <w:rPr>
          <w:rFonts w:cstheme="minorHAnsi"/>
          <w:sz w:val="24"/>
          <w:szCs w:val="24"/>
        </w:rPr>
        <w:t>first phone</w:t>
      </w:r>
      <w:r w:rsidRPr="00B5296C">
        <w:rPr>
          <w:rFonts w:cstheme="minorHAnsi"/>
          <w:sz w:val="24"/>
          <w:szCs w:val="24"/>
        </w:rPr>
        <w:t xml:space="preserve"> </w:t>
      </w:r>
      <w:r>
        <w:rPr>
          <w:rFonts w:cstheme="minorHAnsi"/>
          <w:sz w:val="24"/>
          <w:szCs w:val="24"/>
        </w:rPr>
        <w:t>c</w:t>
      </w:r>
      <w:r w:rsidRPr="00B5296C">
        <w:rPr>
          <w:rFonts w:cstheme="minorHAnsi"/>
          <w:sz w:val="24"/>
          <w:szCs w:val="24"/>
        </w:rPr>
        <w:t>onsult</w:t>
      </w:r>
      <w:r>
        <w:rPr>
          <w:rFonts w:cstheme="minorHAnsi"/>
          <w:sz w:val="24"/>
          <w:szCs w:val="24"/>
        </w:rPr>
        <w:t>ation</w:t>
      </w:r>
      <w:r w:rsidRPr="00B5296C">
        <w:rPr>
          <w:rFonts w:cstheme="minorHAnsi"/>
          <w:sz w:val="24"/>
          <w:szCs w:val="24"/>
        </w:rPr>
        <w:t xml:space="preserve"> </w:t>
      </w:r>
      <w:r w:rsidR="00086DC3">
        <w:rPr>
          <w:rFonts w:cstheme="minorHAnsi"/>
          <w:sz w:val="24"/>
          <w:szCs w:val="24"/>
        </w:rPr>
        <w:t>between a lawyer and an unmarried parent looking for placement or custody</w:t>
      </w:r>
      <w:r w:rsidRPr="00B5296C">
        <w:rPr>
          <w:rFonts w:cstheme="minorHAnsi"/>
          <w:sz w:val="24"/>
          <w:szCs w:val="24"/>
        </w:rPr>
        <w:t xml:space="preserve"> </w:t>
      </w:r>
      <w:r w:rsidR="00086DC3">
        <w:rPr>
          <w:rFonts w:cstheme="minorHAnsi"/>
          <w:sz w:val="24"/>
          <w:szCs w:val="24"/>
        </w:rPr>
        <w:t xml:space="preserve">of a child </w:t>
      </w:r>
      <w:r>
        <w:rPr>
          <w:rFonts w:cstheme="minorHAnsi"/>
          <w:sz w:val="24"/>
          <w:szCs w:val="24"/>
        </w:rPr>
        <w:t>sounds</w:t>
      </w:r>
      <w:r w:rsidRPr="00B5296C">
        <w:rPr>
          <w:rFonts w:cstheme="minorHAnsi"/>
          <w:sz w:val="24"/>
          <w:szCs w:val="24"/>
        </w:rPr>
        <w:t xml:space="preserve"> something like this:</w:t>
      </w:r>
    </w:p>
    <w:p w14:paraId="7B0050C5" w14:textId="77777777" w:rsidR="00B5296C" w:rsidRPr="00B5296C" w:rsidRDefault="00B5296C" w:rsidP="00086DC3">
      <w:pPr>
        <w:spacing w:line="240" w:lineRule="auto"/>
        <w:contextualSpacing/>
        <w:rPr>
          <w:rFonts w:cstheme="minorHAnsi"/>
          <w:sz w:val="24"/>
          <w:szCs w:val="24"/>
        </w:rPr>
      </w:pPr>
    </w:p>
    <w:p w14:paraId="56279997" w14:textId="77777777" w:rsidR="00B5296C" w:rsidRPr="00086DC3" w:rsidRDefault="00B5296C" w:rsidP="00086DC3">
      <w:pPr>
        <w:spacing w:after="0" w:line="240" w:lineRule="auto"/>
        <w:contextualSpacing/>
        <w:rPr>
          <w:rFonts w:cstheme="minorHAnsi"/>
          <w:i/>
          <w:iCs/>
          <w:sz w:val="24"/>
          <w:szCs w:val="24"/>
        </w:rPr>
      </w:pPr>
      <w:r w:rsidRPr="00086DC3">
        <w:rPr>
          <w:rFonts w:cstheme="minorHAnsi"/>
          <w:b/>
          <w:bCs/>
          <w:i/>
          <w:iCs/>
          <w:sz w:val="24"/>
          <w:szCs w:val="24"/>
        </w:rPr>
        <w:t>Caller:</w:t>
      </w:r>
      <w:r w:rsidRPr="00086DC3">
        <w:rPr>
          <w:rFonts w:cstheme="minorHAnsi"/>
          <w:i/>
          <w:iCs/>
          <w:sz w:val="24"/>
          <w:szCs w:val="24"/>
        </w:rPr>
        <w:tab/>
        <w:t>Hi. I am looking for an attorney to help me get custody back of my four-year-old child.  The mother and I were together for five years, never married. We just broke up and she has moved out of our apartment.  I thought we agreed on a schedule that would work, but now she’s refusing to follow it.  I haven’t even seen my child in over a week.</w:t>
      </w:r>
    </w:p>
    <w:p w14:paraId="483C1D2E" w14:textId="77777777" w:rsidR="00B5296C" w:rsidRPr="00086DC3" w:rsidRDefault="00B5296C" w:rsidP="00086DC3">
      <w:pPr>
        <w:spacing w:after="0" w:line="240" w:lineRule="auto"/>
        <w:ind w:left="720"/>
        <w:contextualSpacing/>
        <w:rPr>
          <w:rFonts w:cstheme="minorHAnsi"/>
          <w:i/>
          <w:iCs/>
          <w:sz w:val="24"/>
          <w:szCs w:val="24"/>
        </w:rPr>
      </w:pPr>
    </w:p>
    <w:p w14:paraId="45385A0F" w14:textId="0567BCE7" w:rsidR="00B5296C" w:rsidRPr="00086DC3" w:rsidRDefault="00B5296C" w:rsidP="00086DC3">
      <w:pPr>
        <w:spacing w:after="0" w:line="240" w:lineRule="auto"/>
        <w:contextualSpacing/>
        <w:rPr>
          <w:rFonts w:cstheme="minorHAnsi"/>
          <w:i/>
          <w:iCs/>
          <w:sz w:val="24"/>
          <w:szCs w:val="24"/>
        </w:rPr>
      </w:pPr>
      <w:r w:rsidRPr="00086DC3">
        <w:rPr>
          <w:rFonts w:cstheme="minorHAnsi"/>
          <w:b/>
          <w:bCs/>
          <w:i/>
          <w:iCs/>
          <w:sz w:val="24"/>
          <w:szCs w:val="24"/>
        </w:rPr>
        <w:t>Attorney:</w:t>
      </w:r>
      <w:r w:rsidRPr="00086DC3">
        <w:rPr>
          <w:rFonts w:cstheme="minorHAnsi"/>
          <w:i/>
          <w:iCs/>
          <w:sz w:val="24"/>
          <w:szCs w:val="24"/>
        </w:rPr>
        <w:t xml:space="preserve">  Oh, I am sorry to hear that. Have you ever been to court before to establish paternity, or address issues of custody, placement, or support for this child?</w:t>
      </w:r>
    </w:p>
    <w:p w14:paraId="049A0879" w14:textId="77777777" w:rsidR="00B5296C" w:rsidRPr="00086DC3" w:rsidRDefault="00B5296C" w:rsidP="00086DC3">
      <w:pPr>
        <w:spacing w:after="0" w:line="240" w:lineRule="auto"/>
        <w:contextualSpacing/>
        <w:rPr>
          <w:rFonts w:cstheme="minorHAnsi"/>
          <w:i/>
          <w:iCs/>
          <w:sz w:val="24"/>
          <w:szCs w:val="24"/>
        </w:rPr>
      </w:pPr>
    </w:p>
    <w:p w14:paraId="44FAFE93" w14:textId="2443BDCF" w:rsidR="00B5296C" w:rsidRPr="00086DC3" w:rsidRDefault="00B5296C" w:rsidP="00086DC3">
      <w:pPr>
        <w:spacing w:after="0" w:line="240" w:lineRule="auto"/>
        <w:contextualSpacing/>
        <w:rPr>
          <w:rFonts w:cstheme="minorHAnsi"/>
          <w:i/>
          <w:iCs/>
          <w:sz w:val="24"/>
          <w:szCs w:val="24"/>
        </w:rPr>
      </w:pPr>
      <w:r w:rsidRPr="00086DC3">
        <w:rPr>
          <w:rFonts w:cstheme="minorHAnsi"/>
          <w:b/>
          <w:bCs/>
          <w:i/>
          <w:iCs/>
          <w:sz w:val="24"/>
          <w:szCs w:val="24"/>
        </w:rPr>
        <w:t>Caller:</w:t>
      </w:r>
      <w:r w:rsidRPr="00086DC3">
        <w:rPr>
          <w:rFonts w:cstheme="minorHAnsi"/>
          <w:i/>
          <w:iCs/>
          <w:sz w:val="24"/>
          <w:szCs w:val="24"/>
        </w:rPr>
        <w:tab/>
        <w:t>No.</w:t>
      </w:r>
    </w:p>
    <w:p w14:paraId="6C052B6F" w14:textId="77777777" w:rsidR="00B5296C" w:rsidRPr="00086DC3" w:rsidRDefault="00B5296C" w:rsidP="00086DC3">
      <w:pPr>
        <w:spacing w:after="0" w:line="240" w:lineRule="auto"/>
        <w:ind w:left="720"/>
        <w:contextualSpacing/>
        <w:rPr>
          <w:rFonts w:cstheme="minorHAnsi"/>
          <w:i/>
          <w:iCs/>
          <w:sz w:val="24"/>
          <w:szCs w:val="24"/>
        </w:rPr>
      </w:pPr>
    </w:p>
    <w:p w14:paraId="1D603FF5" w14:textId="7A104D7A" w:rsidR="00B5296C" w:rsidRPr="00086DC3" w:rsidRDefault="00B5296C" w:rsidP="00086DC3">
      <w:pPr>
        <w:spacing w:after="0" w:line="240" w:lineRule="auto"/>
        <w:contextualSpacing/>
        <w:rPr>
          <w:rFonts w:cstheme="minorHAnsi"/>
          <w:i/>
          <w:iCs/>
          <w:sz w:val="24"/>
          <w:szCs w:val="24"/>
        </w:rPr>
      </w:pPr>
      <w:r w:rsidRPr="00086DC3">
        <w:rPr>
          <w:rFonts w:cstheme="minorHAnsi"/>
          <w:b/>
          <w:bCs/>
          <w:i/>
          <w:iCs/>
          <w:sz w:val="24"/>
          <w:szCs w:val="24"/>
        </w:rPr>
        <w:t>Attorney:</w:t>
      </w:r>
      <w:r w:rsidRPr="00086DC3">
        <w:rPr>
          <w:rFonts w:cstheme="minorHAnsi"/>
          <w:i/>
          <w:iCs/>
          <w:sz w:val="24"/>
          <w:szCs w:val="24"/>
        </w:rPr>
        <w:t xml:space="preserve"> Do you recall if, when your child was born, you signed a Paternity Acknowledgement form at the hospital? Are you on the birth certificate?</w:t>
      </w:r>
    </w:p>
    <w:p w14:paraId="10824C95" w14:textId="77777777" w:rsidR="00B5296C" w:rsidRPr="00086DC3" w:rsidRDefault="00B5296C" w:rsidP="00086DC3">
      <w:pPr>
        <w:spacing w:after="0" w:line="240" w:lineRule="auto"/>
        <w:ind w:left="2160" w:hanging="1440"/>
        <w:contextualSpacing/>
        <w:rPr>
          <w:rFonts w:cstheme="minorHAnsi"/>
          <w:i/>
          <w:iCs/>
          <w:sz w:val="24"/>
          <w:szCs w:val="24"/>
        </w:rPr>
      </w:pPr>
    </w:p>
    <w:p w14:paraId="71C0BAE8" w14:textId="6B5DD43D" w:rsidR="00B5296C" w:rsidRPr="00086DC3" w:rsidRDefault="00B5296C" w:rsidP="00086DC3">
      <w:pPr>
        <w:spacing w:after="0" w:line="240" w:lineRule="auto"/>
        <w:contextualSpacing/>
        <w:rPr>
          <w:rFonts w:cstheme="minorHAnsi"/>
          <w:i/>
          <w:iCs/>
          <w:sz w:val="24"/>
          <w:szCs w:val="24"/>
        </w:rPr>
      </w:pPr>
      <w:r w:rsidRPr="00086DC3">
        <w:rPr>
          <w:rFonts w:cstheme="minorHAnsi"/>
          <w:b/>
          <w:bCs/>
          <w:i/>
          <w:iCs/>
          <w:sz w:val="24"/>
          <w:szCs w:val="24"/>
        </w:rPr>
        <w:t>Caller:</w:t>
      </w:r>
      <w:r w:rsidRPr="00086DC3">
        <w:rPr>
          <w:rFonts w:cstheme="minorHAnsi"/>
          <w:i/>
          <w:iCs/>
          <w:sz w:val="24"/>
          <w:szCs w:val="24"/>
        </w:rPr>
        <w:tab/>
        <w:t xml:space="preserve">I don’t remember, but I don’t think so. I know I am the </w:t>
      </w:r>
      <w:proofErr w:type="gramStart"/>
      <w:r w:rsidRPr="00086DC3">
        <w:rPr>
          <w:rFonts w:cstheme="minorHAnsi"/>
          <w:i/>
          <w:iCs/>
          <w:sz w:val="24"/>
          <w:szCs w:val="24"/>
        </w:rPr>
        <w:t>father</w:t>
      </w:r>
      <w:proofErr w:type="gramEnd"/>
      <w:r w:rsidRPr="00086DC3">
        <w:rPr>
          <w:rFonts w:cstheme="minorHAnsi"/>
          <w:i/>
          <w:iCs/>
          <w:sz w:val="24"/>
          <w:szCs w:val="24"/>
        </w:rPr>
        <w:t xml:space="preserve"> and the mother knows it too.  Don’t I have any rights?</w:t>
      </w:r>
    </w:p>
    <w:p w14:paraId="09CF3AC4" w14:textId="77777777" w:rsidR="00B5296C" w:rsidRPr="00B5296C" w:rsidRDefault="00B5296C" w:rsidP="00086DC3">
      <w:pPr>
        <w:spacing w:line="240" w:lineRule="auto"/>
        <w:contextualSpacing/>
        <w:rPr>
          <w:rFonts w:cstheme="minorHAnsi"/>
          <w:i/>
          <w:iCs/>
          <w:sz w:val="24"/>
          <w:szCs w:val="24"/>
        </w:rPr>
      </w:pPr>
    </w:p>
    <w:p w14:paraId="6E0E14A4" w14:textId="7482BD21" w:rsidR="00B5296C" w:rsidRPr="00B5296C" w:rsidRDefault="00B5296C" w:rsidP="00086DC3">
      <w:pPr>
        <w:spacing w:line="240" w:lineRule="auto"/>
        <w:contextualSpacing/>
        <w:rPr>
          <w:rFonts w:cstheme="minorHAnsi"/>
          <w:sz w:val="24"/>
          <w:szCs w:val="24"/>
        </w:rPr>
      </w:pPr>
      <w:r w:rsidRPr="00B5296C">
        <w:rPr>
          <w:rFonts w:cstheme="minorHAnsi"/>
          <w:sz w:val="24"/>
          <w:szCs w:val="24"/>
        </w:rPr>
        <w:t xml:space="preserve">Unfortunately, the answer to the caller’s ultimate question about his rights regarding custody and placement of the child is almost always: </w:t>
      </w:r>
      <w:r w:rsidRPr="00B5296C">
        <w:rPr>
          <w:rFonts w:cstheme="minorHAnsi"/>
          <w:b/>
          <w:bCs/>
          <w:i/>
          <w:iCs/>
          <w:sz w:val="24"/>
          <w:szCs w:val="24"/>
        </w:rPr>
        <w:t>not yet.</w:t>
      </w:r>
      <w:r w:rsidRPr="00B5296C">
        <w:rPr>
          <w:rFonts w:cstheme="minorHAnsi"/>
          <w:i/>
          <w:iCs/>
          <w:sz w:val="24"/>
          <w:szCs w:val="24"/>
        </w:rPr>
        <w:t xml:space="preserve">  </w:t>
      </w:r>
      <w:r w:rsidRPr="00B5296C">
        <w:rPr>
          <w:rFonts w:cstheme="minorHAnsi"/>
          <w:sz w:val="24"/>
          <w:szCs w:val="24"/>
        </w:rPr>
        <w:t xml:space="preserve">It is never easy to have to give that news, especially </w:t>
      </w:r>
      <w:r>
        <w:rPr>
          <w:rFonts w:cstheme="minorHAnsi"/>
          <w:sz w:val="24"/>
          <w:szCs w:val="24"/>
        </w:rPr>
        <w:t xml:space="preserve">to </w:t>
      </w:r>
      <w:r w:rsidRPr="00B5296C">
        <w:rPr>
          <w:rFonts w:cstheme="minorHAnsi"/>
          <w:sz w:val="24"/>
          <w:szCs w:val="24"/>
        </w:rPr>
        <w:t xml:space="preserve">an involved parent who was blindsided by a breakup and never imagined something like this could happen to their family. </w:t>
      </w:r>
    </w:p>
    <w:p w14:paraId="2D3AD48F" w14:textId="77777777" w:rsidR="00B5296C" w:rsidRPr="00B5296C" w:rsidRDefault="00B5296C" w:rsidP="00086DC3">
      <w:pPr>
        <w:spacing w:line="240" w:lineRule="auto"/>
        <w:contextualSpacing/>
        <w:rPr>
          <w:rFonts w:cstheme="minorHAnsi"/>
          <w:sz w:val="24"/>
          <w:szCs w:val="24"/>
        </w:rPr>
      </w:pPr>
    </w:p>
    <w:p w14:paraId="44F94AE4" w14:textId="08573F66" w:rsidR="00B5296C" w:rsidRPr="00B5296C" w:rsidRDefault="00B5296C" w:rsidP="00086DC3">
      <w:pPr>
        <w:spacing w:line="240" w:lineRule="auto"/>
        <w:contextualSpacing/>
        <w:rPr>
          <w:rFonts w:cstheme="minorHAnsi"/>
          <w:b/>
          <w:bCs/>
          <w:sz w:val="24"/>
          <w:szCs w:val="24"/>
        </w:rPr>
      </w:pPr>
      <w:r w:rsidRPr="00B5296C">
        <w:rPr>
          <w:rFonts w:cstheme="minorHAnsi"/>
          <w:b/>
          <w:bCs/>
          <w:sz w:val="24"/>
          <w:szCs w:val="24"/>
        </w:rPr>
        <w:t>Establishing Paternity</w:t>
      </w:r>
    </w:p>
    <w:p w14:paraId="2ABAD79C" w14:textId="77777777" w:rsidR="00B5296C" w:rsidRPr="00B5296C" w:rsidRDefault="00B5296C" w:rsidP="00086DC3">
      <w:pPr>
        <w:spacing w:line="240" w:lineRule="auto"/>
        <w:contextualSpacing/>
        <w:rPr>
          <w:rFonts w:cstheme="minorHAnsi"/>
          <w:sz w:val="24"/>
          <w:szCs w:val="24"/>
        </w:rPr>
      </w:pPr>
    </w:p>
    <w:p w14:paraId="6F941CC0" w14:textId="77777777" w:rsidR="00B5296C" w:rsidRDefault="00B5296C" w:rsidP="00086DC3">
      <w:pPr>
        <w:spacing w:line="240" w:lineRule="auto"/>
        <w:contextualSpacing/>
        <w:rPr>
          <w:rFonts w:cstheme="minorHAnsi"/>
          <w:sz w:val="24"/>
          <w:szCs w:val="24"/>
        </w:rPr>
      </w:pPr>
      <w:r w:rsidRPr="00B5296C">
        <w:rPr>
          <w:rFonts w:cstheme="minorHAnsi"/>
          <w:sz w:val="24"/>
          <w:szCs w:val="24"/>
        </w:rPr>
        <w:t>In Wisconsin, paternity is established three ways:</w:t>
      </w:r>
    </w:p>
    <w:p w14:paraId="576F956F" w14:textId="77777777" w:rsidR="0095743D" w:rsidRDefault="0095743D" w:rsidP="00086DC3">
      <w:pPr>
        <w:spacing w:line="240" w:lineRule="auto"/>
        <w:contextualSpacing/>
        <w:rPr>
          <w:rFonts w:cstheme="minorHAnsi"/>
          <w:sz w:val="24"/>
          <w:szCs w:val="24"/>
        </w:rPr>
      </w:pPr>
    </w:p>
    <w:p w14:paraId="54F78708" w14:textId="77777777" w:rsidR="0095743D" w:rsidRDefault="00B5296C" w:rsidP="00086DC3">
      <w:pPr>
        <w:pStyle w:val="ListParagraph"/>
        <w:numPr>
          <w:ilvl w:val="0"/>
          <w:numId w:val="2"/>
        </w:numPr>
        <w:spacing w:line="240" w:lineRule="auto"/>
        <w:rPr>
          <w:rFonts w:cstheme="minorHAnsi"/>
          <w:sz w:val="24"/>
          <w:szCs w:val="24"/>
        </w:rPr>
      </w:pPr>
      <w:r w:rsidRPr="0095743D">
        <w:rPr>
          <w:rFonts w:cstheme="minorHAnsi"/>
          <w:sz w:val="24"/>
          <w:szCs w:val="24"/>
        </w:rPr>
        <w:t xml:space="preserve">by court order (in a paternity action, usually after </w:t>
      </w:r>
      <w:hyperlink r:id="rId5" w:history="1">
        <w:r w:rsidRPr="0095743D">
          <w:rPr>
            <w:rStyle w:val="Hyperlink"/>
            <w:rFonts w:cstheme="minorHAnsi"/>
            <w:sz w:val="24"/>
            <w:szCs w:val="24"/>
          </w:rPr>
          <w:t>genetic testing</w:t>
        </w:r>
      </w:hyperlink>
      <w:r w:rsidRPr="0095743D">
        <w:rPr>
          <w:rFonts w:cstheme="minorHAnsi"/>
          <w:sz w:val="24"/>
          <w:szCs w:val="24"/>
        </w:rPr>
        <w:t>),</w:t>
      </w:r>
    </w:p>
    <w:p w14:paraId="6057919A" w14:textId="77777777" w:rsidR="0095743D" w:rsidRDefault="00B5296C" w:rsidP="00086DC3">
      <w:pPr>
        <w:pStyle w:val="ListParagraph"/>
        <w:numPr>
          <w:ilvl w:val="0"/>
          <w:numId w:val="2"/>
        </w:numPr>
        <w:spacing w:line="240" w:lineRule="auto"/>
        <w:rPr>
          <w:rFonts w:cstheme="minorHAnsi"/>
          <w:sz w:val="24"/>
          <w:szCs w:val="24"/>
        </w:rPr>
      </w:pPr>
      <w:r w:rsidRPr="0095743D">
        <w:rPr>
          <w:rFonts w:cstheme="minorHAnsi"/>
          <w:sz w:val="24"/>
          <w:szCs w:val="24"/>
        </w:rPr>
        <w:t>by filing a Voluntary Paternity Acknowledgement (VPA) form with the state registrar, or</w:t>
      </w:r>
    </w:p>
    <w:p w14:paraId="46731FD9" w14:textId="77777777" w:rsidR="0095743D" w:rsidRDefault="00000000" w:rsidP="00086DC3">
      <w:pPr>
        <w:pStyle w:val="ListParagraph"/>
        <w:numPr>
          <w:ilvl w:val="0"/>
          <w:numId w:val="2"/>
        </w:numPr>
        <w:spacing w:line="240" w:lineRule="auto"/>
        <w:rPr>
          <w:rFonts w:cstheme="minorHAnsi"/>
          <w:sz w:val="24"/>
          <w:szCs w:val="24"/>
        </w:rPr>
      </w:pPr>
      <w:hyperlink r:id="rId6" w:anchor="page=4" w:history="1">
        <w:r w:rsidR="00B5296C" w:rsidRPr="0095743D">
          <w:rPr>
            <w:rStyle w:val="Hyperlink"/>
            <w:rFonts w:cstheme="minorHAnsi"/>
            <w:sz w:val="24"/>
            <w:szCs w:val="24"/>
          </w:rPr>
          <w:t>by marriage</w:t>
        </w:r>
      </w:hyperlink>
      <w:r w:rsidR="00B5296C" w:rsidRPr="0095743D">
        <w:rPr>
          <w:rFonts w:cstheme="minorHAnsi"/>
          <w:sz w:val="24"/>
          <w:szCs w:val="24"/>
        </w:rPr>
        <w:t xml:space="preserve">.  </w:t>
      </w:r>
    </w:p>
    <w:p w14:paraId="109F1EF0" w14:textId="77777777" w:rsidR="0095743D" w:rsidRDefault="00B5296C" w:rsidP="00086DC3">
      <w:pPr>
        <w:spacing w:line="240" w:lineRule="auto"/>
        <w:rPr>
          <w:rFonts w:cstheme="minorHAnsi"/>
          <w:sz w:val="24"/>
          <w:szCs w:val="24"/>
        </w:rPr>
      </w:pPr>
      <w:r w:rsidRPr="0095743D">
        <w:rPr>
          <w:rFonts w:cstheme="minorHAnsi"/>
          <w:sz w:val="24"/>
          <w:szCs w:val="24"/>
        </w:rPr>
        <w:t>If an unmarried father does not know whether or not he signed a VPA form at the child’s birth, the best way to find out is to check the birth certificate or</w:t>
      </w:r>
      <w:r w:rsidR="0095743D">
        <w:rPr>
          <w:rFonts w:cstheme="minorHAnsi"/>
          <w:sz w:val="24"/>
          <w:szCs w:val="24"/>
        </w:rPr>
        <w:t xml:space="preserve"> </w:t>
      </w:r>
      <w:r w:rsidRPr="0095743D">
        <w:rPr>
          <w:rFonts w:cstheme="minorHAnsi"/>
          <w:sz w:val="24"/>
          <w:szCs w:val="24"/>
        </w:rPr>
        <w:t xml:space="preserve">contact the </w:t>
      </w:r>
      <w:hyperlink r:id="rId7" w:history="1">
        <w:r w:rsidRPr="0095743D">
          <w:rPr>
            <w:rStyle w:val="Hyperlink"/>
            <w:rFonts w:cstheme="minorHAnsi"/>
            <w:sz w:val="24"/>
            <w:szCs w:val="24"/>
          </w:rPr>
          <w:t>State Vital Records Office</w:t>
        </w:r>
      </w:hyperlink>
      <w:r w:rsidRPr="0095743D">
        <w:rPr>
          <w:rFonts w:cstheme="minorHAnsi"/>
          <w:sz w:val="24"/>
          <w:szCs w:val="24"/>
        </w:rPr>
        <w:t xml:space="preserve"> to request a copy of the completed form. </w:t>
      </w:r>
    </w:p>
    <w:p w14:paraId="3A2BC41D" w14:textId="0FAFBECB" w:rsidR="00B5296C" w:rsidRPr="00B5296C" w:rsidRDefault="0095743D" w:rsidP="00086DC3">
      <w:pPr>
        <w:spacing w:line="240" w:lineRule="auto"/>
        <w:rPr>
          <w:rFonts w:cstheme="minorHAnsi"/>
          <w:sz w:val="24"/>
          <w:szCs w:val="24"/>
        </w:rPr>
      </w:pPr>
      <w:r>
        <w:rPr>
          <w:rFonts w:cstheme="minorHAnsi"/>
          <w:sz w:val="24"/>
          <w:szCs w:val="24"/>
        </w:rPr>
        <w:t>Filing</w:t>
      </w:r>
      <w:r w:rsidR="00B5296C" w:rsidRPr="0095743D">
        <w:rPr>
          <w:rFonts w:cstheme="minorHAnsi"/>
          <w:sz w:val="24"/>
          <w:szCs w:val="24"/>
        </w:rPr>
        <w:t xml:space="preserve"> a VPA form at birth does not establish a father’s legal custody or physical placement rights.  In fact, Wisconsin law provides that in any paternity case involving unmarried parties, </w:t>
      </w:r>
      <w:r w:rsidR="00B5296C" w:rsidRPr="0095743D">
        <w:rPr>
          <w:rFonts w:cstheme="minorHAnsi"/>
          <w:sz w:val="24"/>
          <w:szCs w:val="24"/>
        </w:rPr>
        <w:lastRenderedPageBreak/>
        <w:t xml:space="preserve">the child’s mother shall have </w:t>
      </w:r>
      <w:hyperlink r:id="rId8" w:anchor="page=50" w:history="1">
        <w:r w:rsidR="00B5296C" w:rsidRPr="0095743D">
          <w:rPr>
            <w:rStyle w:val="Hyperlink"/>
            <w:rFonts w:cstheme="minorHAnsi"/>
            <w:sz w:val="24"/>
            <w:szCs w:val="24"/>
          </w:rPr>
          <w:t>sole legal custody</w:t>
        </w:r>
      </w:hyperlink>
      <w:r w:rsidR="00B5296C" w:rsidRPr="0095743D">
        <w:rPr>
          <w:rFonts w:cstheme="minorHAnsi"/>
          <w:sz w:val="24"/>
          <w:szCs w:val="24"/>
        </w:rPr>
        <w:t xml:space="preserve"> until a court orders otherwise. This shocks most people, especially considering that an estimated </w:t>
      </w:r>
      <w:hyperlink r:id="rId9" w:history="1">
        <w:r w:rsidR="00B5296C" w:rsidRPr="0095743D">
          <w:rPr>
            <w:rStyle w:val="Hyperlink"/>
            <w:rFonts w:cstheme="minorHAnsi"/>
            <w:sz w:val="24"/>
            <w:szCs w:val="24"/>
          </w:rPr>
          <w:t>one in four parents in the U.S. is unmarried</w:t>
        </w:r>
      </w:hyperlink>
      <w:r w:rsidR="00B5296C" w:rsidRPr="0095743D">
        <w:rPr>
          <w:rFonts w:cstheme="minorHAnsi"/>
          <w:sz w:val="24"/>
          <w:szCs w:val="24"/>
        </w:rPr>
        <w:t>.</w:t>
      </w:r>
    </w:p>
    <w:p w14:paraId="3C0F5C2F" w14:textId="6A596A1D" w:rsidR="00B5296C" w:rsidRPr="0095743D" w:rsidRDefault="0095743D" w:rsidP="00086DC3">
      <w:pPr>
        <w:spacing w:line="240" w:lineRule="auto"/>
        <w:contextualSpacing/>
        <w:rPr>
          <w:rFonts w:cstheme="minorHAnsi"/>
          <w:b/>
          <w:bCs/>
          <w:sz w:val="24"/>
          <w:szCs w:val="24"/>
        </w:rPr>
      </w:pPr>
      <w:r w:rsidRPr="0095743D">
        <w:rPr>
          <w:rFonts w:cstheme="minorHAnsi"/>
          <w:b/>
          <w:bCs/>
          <w:sz w:val="24"/>
          <w:szCs w:val="24"/>
        </w:rPr>
        <w:t>Your Options for Obtaining</w:t>
      </w:r>
      <w:r>
        <w:rPr>
          <w:rFonts w:cstheme="minorHAnsi"/>
          <w:b/>
          <w:bCs/>
          <w:sz w:val="24"/>
          <w:szCs w:val="24"/>
        </w:rPr>
        <w:t xml:space="preserve"> Custody and</w:t>
      </w:r>
      <w:r w:rsidRPr="0095743D">
        <w:rPr>
          <w:rFonts w:cstheme="minorHAnsi"/>
          <w:b/>
          <w:bCs/>
          <w:sz w:val="24"/>
          <w:szCs w:val="24"/>
        </w:rPr>
        <w:t xml:space="preserve"> Placement</w:t>
      </w:r>
    </w:p>
    <w:p w14:paraId="34505423" w14:textId="77777777" w:rsidR="00B5296C" w:rsidRPr="00B5296C" w:rsidRDefault="00B5296C" w:rsidP="00086DC3">
      <w:pPr>
        <w:spacing w:line="240" w:lineRule="auto"/>
        <w:contextualSpacing/>
        <w:rPr>
          <w:rFonts w:cstheme="minorHAnsi"/>
          <w:sz w:val="24"/>
          <w:szCs w:val="24"/>
        </w:rPr>
      </w:pPr>
    </w:p>
    <w:p w14:paraId="08B88D1F" w14:textId="185C0B9E" w:rsidR="00B5296C" w:rsidRPr="00B5296C" w:rsidRDefault="00B5296C" w:rsidP="00086DC3">
      <w:pPr>
        <w:spacing w:line="240" w:lineRule="auto"/>
        <w:contextualSpacing/>
        <w:rPr>
          <w:rFonts w:cstheme="minorHAnsi"/>
          <w:sz w:val="24"/>
          <w:szCs w:val="24"/>
        </w:rPr>
      </w:pPr>
      <w:r w:rsidRPr="00B5296C">
        <w:rPr>
          <w:rFonts w:cstheme="minorHAnsi"/>
          <w:sz w:val="24"/>
          <w:szCs w:val="24"/>
        </w:rPr>
        <w:t xml:space="preserve">The biggest hurdle today due to the COVID-19 pandemic, and resultant backlog in the court system across the </w:t>
      </w:r>
      <w:r w:rsidR="0095743D">
        <w:rPr>
          <w:rFonts w:cstheme="minorHAnsi"/>
          <w:sz w:val="24"/>
          <w:szCs w:val="24"/>
        </w:rPr>
        <w:t>s</w:t>
      </w:r>
      <w:r w:rsidRPr="00B5296C">
        <w:rPr>
          <w:rFonts w:cstheme="minorHAnsi"/>
          <w:sz w:val="24"/>
          <w:szCs w:val="24"/>
        </w:rPr>
        <w:t>tate, is getting orders on custody and placement established quickly.  In some counties, it can take months to get an initial hearing just to establish paternity and perhaps set a temporary placement schedule.  Regardless, for many unmarried parents, filing a paternity action is a necessary step one. Some unmarried parents can work out parenting schedules and other agreements on their own or with the assistance of counsel prior to filing an action, which can be put into place before getting to court.</w:t>
      </w:r>
    </w:p>
    <w:p w14:paraId="2B0A9FE7" w14:textId="77777777" w:rsidR="00B5296C" w:rsidRPr="00B5296C" w:rsidRDefault="00B5296C" w:rsidP="00086DC3">
      <w:pPr>
        <w:spacing w:line="240" w:lineRule="auto"/>
        <w:contextualSpacing/>
        <w:rPr>
          <w:rFonts w:cstheme="minorHAnsi"/>
          <w:sz w:val="24"/>
          <w:szCs w:val="24"/>
        </w:rPr>
      </w:pPr>
    </w:p>
    <w:p w14:paraId="51A518E3" w14:textId="6588CA44" w:rsidR="00B5296C" w:rsidRPr="00B5296C" w:rsidRDefault="00B5296C" w:rsidP="00086DC3">
      <w:pPr>
        <w:spacing w:line="240" w:lineRule="auto"/>
        <w:contextualSpacing/>
        <w:rPr>
          <w:rFonts w:cstheme="minorHAnsi"/>
          <w:sz w:val="24"/>
          <w:szCs w:val="24"/>
        </w:rPr>
      </w:pPr>
      <w:r w:rsidRPr="00B5296C">
        <w:rPr>
          <w:rFonts w:cstheme="minorHAnsi"/>
          <w:sz w:val="24"/>
          <w:szCs w:val="24"/>
        </w:rPr>
        <w:t xml:space="preserve">A good option is to try to put a written </w:t>
      </w:r>
      <w:hyperlink r:id="rId10" w:history="1">
        <w:r w:rsidRPr="00B5296C">
          <w:rPr>
            <w:rStyle w:val="Hyperlink"/>
            <w:rFonts w:cstheme="minorHAnsi"/>
            <w:sz w:val="24"/>
            <w:szCs w:val="24"/>
          </w:rPr>
          <w:t>parenting plan</w:t>
        </w:r>
      </w:hyperlink>
      <w:r w:rsidRPr="00B5296C">
        <w:rPr>
          <w:rFonts w:cstheme="minorHAnsi"/>
          <w:sz w:val="24"/>
          <w:szCs w:val="24"/>
        </w:rPr>
        <w:t xml:space="preserve"> in place </w:t>
      </w:r>
      <w:r w:rsidRPr="0095743D">
        <w:rPr>
          <w:rFonts w:cstheme="minorHAnsi"/>
          <w:sz w:val="24"/>
          <w:szCs w:val="24"/>
        </w:rPr>
        <w:t>before</w:t>
      </w:r>
      <w:r w:rsidRPr="00B5296C">
        <w:rPr>
          <w:rFonts w:cstheme="minorHAnsi"/>
          <w:sz w:val="24"/>
          <w:szCs w:val="24"/>
        </w:rPr>
        <w:t xml:space="preserve"> things start to fall apart.  All parents (unmarried or married) should have substantive discussions on child-raising before the issues arise, so when things do come up, they are prepared to deal with them. This does not always happen, but it can minimize conflict in the event of a breakup. Consider:</w:t>
      </w:r>
    </w:p>
    <w:p w14:paraId="45B8B09B" w14:textId="77777777" w:rsidR="00B5296C" w:rsidRPr="00B5296C" w:rsidRDefault="00B5296C" w:rsidP="00086DC3">
      <w:pPr>
        <w:spacing w:line="240" w:lineRule="auto"/>
        <w:contextualSpacing/>
        <w:rPr>
          <w:rFonts w:cstheme="minorHAnsi"/>
          <w:sz w:val="24"/>
          <w:szCs w:val="24"/>
        </w:rPr>
      </w:pPr>
    </w:p>
    <w:p w14:paraId="595BF29D" w14:textId="7FF749AF" w:rsidR="00B5296C" w:rsidRPr="00B5296C" w:rsidRDefault="00B5296C" w:rsidP="00086DC3">
      <w:pPr>
        <w:pStyle w:val="ListParagraph"/>
        <w:numPr>
          <w:ilvl w:val="0"/>
          <w:numId w:val="1"/>
        </w:numPr>
        <w:spacing w:after="0" w:line="240" w:lineRule="auto"/>
        <w:rPr>
          <w:rFonts w:cstheme="minorHAnsi"/>
          <w:sz w:val="24"/>
          <w:szCs w:val="24"/>
        </w:rPr>
      </w:pPr>
      <w:r w:rsidRPr="0095743D">
        <w:rPr>
          <w:rFonts w:cstheme="minorHAnsi"/>
          <w:b/>
          <w:bCs/>
          <w:sz w:val="24"/>
          <w:szCs w:val="24"/>
        </w:rPr>
        <w:t xml:space="preserve">Legal </w:t>
      </w:r>
      <w:r w:rsidR="00086DC3">
        <w:rPr>
          <w:rFonts w:cstheme="minorHAnsi"/>
          <w:b/>
          <w:bCs/>
          <w:sz w:val="24"/>
          <w:szCs w:val="24"/>
        </w:rPr>
        <w:t>c</w:t>
      </w:r>
      <w:r w:rsidRPr="0095743D">
        <w:rPr>
          <w:rFonts w:cstheme="minorHAnsi"/>
          <w:b/>
          <w:bCs/>
          <w:sz w:val="24"/>
          <w:szCs w:val="24"/>
        </w:rPr>
        <w:t>ustody:</w:t>
      </w:r>
      <w:r w:rsidRPr="00B5296C">
        <w:rPr>
          <w:rFonts w:cstheme="minorHAnsi"/>
          <w:sz w:val="24"/>
          <w:szCs w:val="24"/>
        </w:rPr>
        <w:t xml:space="preserve"> </w:t>
      </w:r>
      <w:r w:rsidR="0095743D">
        <w:rPr>
          <w:rFonts w:cstheme="minorHAnsi"/>
          <w:sz w:val="24"/>
          <w:szCs w:val="24"/>
        </w:rPr>
        <w:t>W</w:t>
      </w:r>
      <w:r w:rsidRPr="00B5296C">
        <w:rPr>
          <w:rFonts w:cstheme="minorHAnsi"/>
          <w:sz w:val="24"/>
          <w:szCs w:val="24"/>
        </w:rPr>
        <w:t xml:space="preserve">ill decisions be made jointly, or will one parent have authority on decisions such as non-emergency healthcare, education/school choice, childcare, participation in school and non-school activities, </w:t>
      </w:r>
      <w:r w:rsidR="0095743D">
        <w:rPr>
          <w:rFonts w:cstheme="minorHAnsi"/>
          <w:sz w:val="24"/>
          <w:szCs w:val="24"/>
        </w:rPr>
        <w:t xml:space="preserve">and </w:t>
      </w:r>
      <w:r w:rsidRPr="00B5296C">
        <w:rPr>
          <w:rFonts w:cstheme="minorHAnsi"/>
          <w:sz w:val="24"/>
          <w:szCs w:val="24"/>
        </w:rPr>
        <w:t>religious preference?</w:t>
      </w:r>
    </w:p>
    <w:p w14:paraId="377755BD" w14:textId="4DC514D4" w:rsidR="00B5296C" w:rsidRPr="00B5296C" w:rsidRDefault="00B5296C" w:rsidP="00086DC3">
      <w:pPr>
        <w:pStyle w:val="ListParagraph"/>
        <w:numPr>
          <w:ilvl w:val="0"/>
          <w:numId w:val="1"/>
        </w:numPr>
        <w:spacing w:after="0" w:line="240" w:lineRule="auto"/>
        <w:rPr>
          <w:rFonts w:cstheme="minorHAnsi"/>
          <w:sz w:val="24"/>
          <w:szCs w:val="24"/>
        </w:rPr>
      </w:pPr>
      <w:r w:rsidRPr="0095743D">
        <w:rPr>
          <w:rFonts w:cstheme="minorHAnsi"/>
          <w:b/>
          <w:bCs/>
          <w:sz w:val="24"/>
          <w:szCs w:val="24"/>
        </w:rPr>
        <w:t xml:space="preserve">Physical </w:t>
      </w:r>
      <w:r w:rsidR="00086DC3">
        <w:rPr>
          <w:rFonts w:cstheme="minorHAnsi"/>
          <w:b/>
          <w:bCs/>
          <w:sz w:val="24"/>
          <w:szCs w:val="24"/>
        </w:rPr>
        <w:t>p</w:t>
      </w:r>
      <w:r w:rsidRPr="0095743D">
        <w:rPr>
          <w:rFonts w:cstheme="minorHAnsi"/>
          <w:b/>
          <w:bCs/>
          <w:sz w:val="24"/>
          <w:szCs w:val="24"/>
        </w:rPr>
        <w:t>lacement:</w:t>
      </w:r>
      <w:r w:rsidRPr="00B5296C">
        <w:rPr>
          <w:rFonts w:cstheme="minorHAnsi"/>
          <w:sz w:val="24"/>
          <w:szCs w:val="24"/>
        </w:rPr>
        <w:t xml:space="preserve"> </w:t>
      </w:r>
      <w:r w:rsidR="0095743D">
        <w:rPr>
          <w:rFonts w:cstheme="minorHAnsi"/>
          <w:sz w:val="24"/>
          <w:szCs w:val="24"/>
        </w:rPr>
        <w:t>A</w:t>
      </w:r>
      <w:r w:rsidRPr="00B5296C">
        <w:rPr>
          <w:rFonts w:cstheme="minorHAnsi"/>
          <w:sz w:val="24"/>
          <w:szCs w:val="24"/>
        </w:rPr>
        <w:t xml:space="preserve">fter separation, what type of overnight schedule will work for both parents and child – </w:t>
      </w:r>
      <w:r w:rsidR="0095743D">
        <w:rPr>
          <w:rFonts w:cstheme="minorHAnsi"/>
          <w:sz w:val="24"/>
          <w:szCs w:val="24"/>
        </w:rPr>
        <w:t>such as</w:t>
      </w:r>
      <w:r w:rsidRPr="00B5296C">
        <w:rPr>
          <w:rFonts w:cstheme="minorHAnsi"/>
          <w:sz w:val="24"/>
          <w:szCs w:val="24"/>
        </w:rPr>
        <w:t xml:space="preserve"> rotating every few days, </w:t>
      </w:r>
      <w:r w:rsidR="0095743D">
        <w:rPr>
          <w:rFonts w:cstheme="minorHAnsi"/>
          <w:sz w:val="24"/>
          <w:szCs w:val="24"/>
        </w:rPr>
        <w:t xml:space="preserve">agreeing to a </w:t>
      </w:r>
      <w:r w:rsidRPr="00B5296C">
        <w:rPr>
          <w:rFonts w:cstheme="minorHAnsi"/>
          <w:sz w:val="24"/>
          <w:szCs w:val="24"/>
        </w:rPr>
        <w:t>week on-week off</w:t>
      </w:r>
      <w:r w:rsidR="00086DC3">
        <w:rPr>
          <w:rFonts w:cstheme="minorHAnsi"/>
          <w:sz w:val="24"/>
          <w:szCs w:val="24"/>
        </w:rPr>
        <w:t xml:space="preserve"> schedule</w:t>
      </w:r>
      <w:r w:rsidRPr="00B5296C">
        <w:rPr>
          <w:rFonts w:cstheme="minorHAnsi"/>
          <w:sz w:val="24"/>
          <w:szCs w:val="24"/>
        </w:rPr>
        <w:t>, or something else?</w:t>
      </w:r>
    </w:p>
    <w:p w14:paraId="7821124B" w14:textId="49DA68E1" w:rsidR="00B5296C" w:rsidRPr="00B5296C" w:rsidRDefault="00B5296C" w:rsidP="00086DC3">
      <w:pPr>
        <w:pStyle w:val="ListParagraph"/>
        <w:numPr>
          <w:ilvl w:val="0"/>
          <w:numId w:val="1"/>
        </w:numPr>
        <w:spacing w:after="0" w:line="240" w:lineRule="auto"/>
        <w:rPr>
          <w:rFonts w:cstheme="minorHAnsi"/>
          <w:sz w:val="24"/>
          <w:szCs w:val="24"/>
        </w:rPr>
      </w:pPr>
      <w:r w:rsidRPr="00086DC3">
        <w:rPr>
          <w:rFonts w:cstheme="minorHAnsi"/>
          <w:b/>
          <w:bCs/>
          <w:sz w:val="24"/>
          <w:szCs w:val="24"/>
        </w:rPr>
        <w:t>Holidays and vacation:</w:t>
      </w:r>
      <w:r w:rsidRPr="00B5296C">
        <w:rPr>
          <w:rFonts w:cstheme="minorHAnsi"/>
          <w:sz w:val="24"/>
          <w:szCs w:val="24"/>
        </w:rPr>
        <w:t xml:space="preserve"> </w:t>
      </w:r>
      <w:r w:rsidR="00086DC3">
        <w:rPr>
          <w:rFonts w:cstheme="minorHAnsi"/>
          <w:sz w:val="24"/>
          <w:szCs w:val="24"/>
        </w:rPr>
        <w:t>A</w:t>
      </w:r>
      <w:r w:rsidRPr="00B5296C">
        <w:rPr>
          <w:rFonts w:cstheme="minorHAnsi"/>
          <w:sz w:val="24"/>
          <w:szCs w:val="24"/>
        </w:rPr>
        <w:t>re certain holidays more important to one parent than the other, or will they simply be rotated?</w:t>
      </w:r>
      <w:r w:rsidR="00086DC3">
        <w:rPr>
          <w:rFonts w:cstheme="minorHAnsi"/>
          <w:sz w:val="24"/>
          <w:szCs w:val="24"/>
        </w:rPr>
        <w:t xml:space="preserve"> </w:t>
      </w:r>
    </w:p>
    <w:p w14:paraId="27C7B0E6" w14:textId="7A44879B" w:rsidR="00B5296C" w:rsidRPr="00B5296C" w:rsidRDefault="00B5296C" w:rsidP="00086DC3">
      <w:pPr>
        <w:pStyle w:val="ListParagraph"/>
        <w:numPr>
          <w:ilvl w:val="0"/>
          <w:numId w:val="1"/>
        </w:numPr>
        <w:spacing w:after="0" w:line="240" w:lineRule="auto"/>
        <w:rPr>
          <w:rFonts w:cstheme="minorHAnsi"/>
          <w:sz w:val="24"/>
          <w:szCs w:val="24"/>
        </w:rPr>
      </w:pPr>
      <w:r w:rsidRPr="00086DC3">
        <w:rPr>
          <w:rFonts w:cstheme="minorHAnsi"/>
          <w:b/>
          <w:bCs/>
          <w:sz w:val="24"/>
          <w:szCs w:val="24"/>
        </w:rPr>
        <w:t>Children’s expenses and insurance:</w:t>
      </w:r>
      <w:r w:rsidR="00086DC3">
        <w:rPr>
          <w:rFonts w:cstheme="minorHAnsi"/>
          <w:sz w:val="24"/>
          <w:szCs w:val="24"/>
        </w:rPr>
        <w:t xml:space="preserve"> W</w:t>
      </w:r>
      <w:r w:rsidRPr="00B5296C">
        <w:rPr>
          <w:rFonts w:cstheme="minorHAnsi"/>
          <w:sz w:val="24"/>
          <w:szCs w:val="24"/>
        </w:rPr>
        <w:t>ho will pay for extracurricular activities, schooling, and daycare?</w:t>
      </w:r>
    </w:p>
    <w:p w14:paraId="32DA1F87" w14:textId="0B59246A" w:rsidR="00B5296C" w:rsidRPr="00B5296C" w:rsidRDefault="00086DC3" w:rsidP="00086DC3">
      <w:pPr>
        <w:pStyle w:val="ListParagraph"/>
        <w:numPr>
          <w:ilvl w:val="0"/>
          <w:numId w:val="1"/>
        </w:numPr>
        <w:spacing w:after="0" w:line="240" w:lineRule="auto"/>
        <w:rPr>
          <w:rFonts w:cstheme="minorHAnsi"/>
          <w:sz w:val="24"/>
          <w:szCs w:val="24"/>
        </w:rPr>
      </w:pPr>
      <w:r w:rsidRPr="00086DC3">
        <w:rPr>
          <w:rFonts w:cstheme="minorHAnsi"/>
          <w:b/>
          <w:bCs/>
          <w:sz w:val="24"/>
          <w:szCs w:val="24"/>
        </w:rPr>
        <w:t>Disagreements:</w:t>
      </w:r>
      <w:r>
        <w:rPr>
          <w:rFonts w:cstheme="minorHAnsi"/>
          <w:sz w:val="24"/>
          <w:szCs w:val="24"/>
        </w:rPr>
        <w:t xml:space="preserve"> </w:t>
      </w:r>
      <w:r w:rsidR="00B5296C" w:rsidRPr="00B5296C">
        <w:rPr>
          <w:rFonts w:cstheme="minorHAnsi"/>
          <w:sz w:val="24"/>
          <w:szCs w:val="24"/>
        </w:rPr>
        <w:t>When there is a disagreement on major decisions, how will it be resolved?</w:t>
      </w:r>
    </w:p>
    <w:p w14:paraId="74F84BD1" w14:textId="77777777" w:rsidR="00B5296C" w:rsidRPr="00B5296C" w:rsidRDefault="00B5296C" w:rsidP="00086DC3">
      <w:pPr>
        <w:spacing w:line="240" w:lineRule="auto"/>
        <w:contextualSpacing/>
        <w:rPr>
          <w:rFonts w:cstheme="minorHAnsi"/>
          <w:sz w:val="24"/>
          <w:szCs w:val="24"/>
        </w:rPr>
      </w:pPr>
    </w:p>
    <w:p w14:paraId="74817F98" w14:textId="02EC7995" w:rsidR="00B5296C" w:rsidRPr="00B5296C" w:rsidRDefault="00086DC3" w:rsidP="00086DC3">
      <w:pPr>
        <w:spacing w:line="240" w:lineRule="auto"/>
        <w:contextualSpacing/>
        <w:rPr>
          <w:rFonts w:cstheme="minorHAnsi"/>
          <w:sz w:val="24"/>
          <w:szCs w:val="24"/>
        </w:rPr>
      </w:pPr>
      <w:r>
        <w:rPr>
          <w:rFonts w:cstheme="minorHAnsi"/>
          <w:sz w:val="24"/>
          <w:szCs w:val="24"/>
        </w:rPr>
        <w:t xml:space="preserve">Unless </w:t>
      </w:r>
      <w:r w:rsidR="00B5296C" w:rsidRPr="00B5296C">
        <w:rPr>
          <w:rFonts w:cstheme="minorHAnsi"/>
          <w:sz w:val="24"/>
          <w:szCs w:val="24"/>
        </w:rPr>
        <w:t xml:space="preserve">the law catches up to the societal shift away from traditional marriage, unmarried parents should prepare themselves with answers to these questions long before getting to court.  Parents who reach </w:t>
      </w:r>
      <w:r w:rsidR="00193494">
        <w:rPr>
          <w:rFonts w:cstheme="minorHAnsi"/>
          <w:sz w:val="24"/>
          <w:szCs w:val="24"/>
        </w:rPr>
        <w:t xml:space="preserve">an </w:t>
      </w:r>
      <w:r w:rsidR="00B5296C" w:rsidRPr="00B5296C">
        <w:rPr>
          <w:rFonts w:cstheme="minorHAnsi"/>
          <w:sz w:val="24"/>
          <w:szCs w:val="24"/>
        </w:rPr>
        <w:t>early</w:t>
      </w:r>
      <w:r>
        <w:rPr>
          <w:rFonts w:cstheme="minorHAnsi"/>
          <w:sz w:val="24"/>
          <w:szCs w:val="24"/>
        </w:rPr>
        <w:t xml:space="preserve"> and</w:t>
      </w:r>
      <w:r w:rsidR="00B5296C" w:rsidRPr="00B5296C">
        <w:rPr>
          <w:rFonts w:cstheme="minorHAnsi"/>
          <w:sz w:val="24"/>
          <w:szCs w:val="24"/>
        </w:rPr>
        <w:t xml:space="preserve"> informed agreement on all, or at least some, of these issues in their child’s best interests are far more likely to be successful co-parent</w:t>
      </w:r>
      <w:r>
        <w:rPr>
          <w:rFonts w:cstheme="minorHAnsi"/>
          <w:sz w:val="24"/>
          <w:szCs w:val="24"/>
        </w:rPr>
        <w:t>s than those who do not reach agreement. A</w:t>
      </w:r>
      <w:r w:rsidR="00B5296C" w:rsidRPr="00B5296C">
        <w:rPr>
          <w:rFonts w:cstheme="minorHAnsi"/>
          <w:sz w:val="24"/>
          <w:szCs w:val="24"/>
        </w:rPr>
        <w:t>fter a breakup</w:t>
      </w:r>
      <w:r>
        <w:rPr>
          <w:rFonts w:cstheme="minorHAnsi"/>
          <w:sz w:val="24"/>
          <w:szCs w:val="24"/>
        </w:rPr>
        <w:t xml:space="preserve">, </w:t>
      </w:r>
      <w:r w:rsidR="00B5296C" w:rsidRPr="00B5296C">
        <w:rPr>
          <w:rFonts w:cstheme="minorHAnsi"/>
          <w:sz w:val="24"/>
          <w:szCs w:val="24"/>
        </w:rPr>
        <w:t xml:space="preserve">these important considerations </w:t>
      </w:r>
      <w:r>
        <w:rPr>
          <w:rFonts w:cstheme="minorHAnsi"/>
          <w:sz w:val="24"/>
          <w:szCs w:val="24"/>
        </w:rPr>
        <w:t>will be left</w:t>
      </w:r>
      <w:r w:rsidR="00B5296C" w:rsidRPr="00B5296C">
        <w:rPr>
          <w:rFonts w:cstheme="minorHAnsi"/>
          <w:sz w:val="24"/>
          <w:szCs w:val="24"/>
        </w:rPr>
        <w:t xml:space="preserve"> for a court to decide in a paternity action.  </w:t>
      </w:r>
    </w:p>
    <w:p w14:paraId="2708CF00" w14:textId="77777777" w:rsidR="00B5296C" w:rsidRPr="00B5296C" w:rsidRDefault="00B5296C" w:rsidP="00086DC3">
      <w:pPr>
        <w:spacing w:line="240" w:lineRule="auto"/>
        <w:contextualSpacing/>
        <w:rPr>
          <w:rFonts w:cstheme="minorHAnsi"/>
          <w:sz w:val="24"/>
          <w:szCs w:val="24"/>
        </w:rPr>
      </w:pPr>
    </w:p>
    <w:p w14:paraId="14D1BE31" w14:textId="77777777" w:rsidR="00B5296C" w:rsidRPr="00B5296C" w:rsidRDefault="00B5296C" w:rsidP="00086DC3">
      <w:pPr>
        <w:spacing w:line="240" w:lineRule="auto"/>
        <w:contextualSpacing/>
        <w:rPr>
          <w:rFonts w:cstheme="minorHAnsi"/>
          <w:i/>
          <w:iCs/>
          <w:color w:val="FF0000"/>
          <w:sz w:val="24"/>
          <w:szCs w:val="24"/>
        </w:rPr>
      </w:pPr>
      <w:r w:rsidRPr="00B5296C">
        <w:rPr>
          <w:rFonts w:cstheme="minorHAnsi"/>
          <w:i/>
          <w:iCs/>
          <w:sz w:val="24"/>
          <w:szCs w:val="24"/>
        </w:rPr>
        <w:t xml:space="preserve">AnnMarie Sylla is a family law attorney and shareholder at </w:t>
      </w:r>
      <w:hyperlink r:id="rId11" w:history="1">
        <w:r w:rsidRPr="00B5296C">
          <w:rPr>
            <w:rStyle w:val="Hyperlink"/>
            <w:rFonts w:cstheme="minorHAnsi"/>
            <w:i/>
            <w:iCs/>
            <w:sz w:val="24"/>
            <w:szCs w:val="24"/>
          </w:rPr>
          <w:t xml:space="preserve">Schott, </w:t>
        </w:r>
        <w:proofErr w:type="spellStart"/>
        <w:r w:rsidRPr="00B5296C">
          <w:rPr>
            <w:rStyle w:val="Hyperlink"/>
            <w:rFonts w:cstheme="minorHAnsi"/>
            <w:i/>
            <w:iCs/>
            <w:sz w:val="24"/>
            <w:szCs w:val="24"/>
          </w:rPr>
          <w:t>Bublitz</w:t>
        </w:r>
        <w:proofErr w:type="spellEnd"/>
        <w:r w:rsidRPr="00B5296C">
          <w:rPr>
            <w:rStyle w:val="Hyperlink"/>
            <w:rFonts w:cstheme="minorHAnsi"/>
            <w:i/>
            <w:iCs/>
            <w:sz w:val="24"/>
            <w:szCs w:val="24"/>
          </w:rPr>
          <w:t xml:space="preserve"> &amp; Engel, </w:t>
        </w:r>
        <w:proofErr w:type="spellStart"/>
        <w:r w:rsidRPr="00B5296C">
          <w:rPr>
            <w:rStyle w:val="Hyperlink"/>
            <w:rFonts w:cstheme="minorHAnsi"/>
            <w:i/>
            <w:iCs/>
            <w:sz w:val="24"/>
            <w:szCs w:val="24"/>
          </w:rPr>
          <w:t>s.c.</w:t>
        </w:r>
        <w:proofErr w:type="spellEnd"/>
      </w:hyperlink>
      <w:r w:rsidRPr="00B5296C">
        <w:rPr>
          <w:rFonts w:cstheme="minorHAnsi"/>
          <w:i/>
          <w:iCs/>
          <w:sz w:val="24"/>
          <w:szCs w:val="24"/>
        </w:rPr>
        <w:t xml:space="preserve"> in Waukesha, Wisconsin, representing individuals across southeastern Wisconsin in the areas of paternity, divorce and other custody and placement disputes.  Attorney Sylla is currently Past-President of the Waukesha County Bar Association and in her second term on the Board of Governors for the State Bar of Wisconsin.  </w:t>
      </w:r>
    </w:p>
    <w:p w14:paraId="24A57B63" w14:textId="77777777" w:rsidR="00587BC5" w:rsidRDefault="00587BC5"/>
    <w:sectPr w:rsidR="00587B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C3E27"/>
    <w:multiLevelType w:val="hybridMultilevel"/>
    <w:tmpl w:val="8FEE125E"/>
    <w:lvl w:ilvl="0" w:tplc="D8F8223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CC6E54"/>
    <w:multiLevelType w:val="hybridMultilevel"/>
    <w:tmpl w:val="DAE66B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832262419">
    <w:abstractNumId w:val="1"/>
  </w:num>
  <w:num w:numId="2" w16cid:durableId="241768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96C"/>
    <w:rsid w:val="00086DC3"/>
    <w:rsid w:val="00193494"/>
    <w:rsid w:val="00443F57"/>
    <w:rsid w:val="0057370C"/>
    <w:rsid w:val="00587BC5"/>
    <w:rsid w:val="006A1E1F"/>
    <w:rsid w:val="0095743D"/>
    <w:rsid w:val="00B5296C"/>
    <w:rsid w:val="00B75CAB"/>
    <w:rsid w:val="00CE3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C263B"/>
  <w15:chartTrackingRefBased/>
  <w15:docId w15:val="{77720588-708D-4C8A-B188-01040B2E9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96C"/>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5296C"/>
    <w:rPr>
      <w:color w:val="0563C1" w:themeColor="hyperlink"/>
      <w:u w:val="single"/>
    </w:rPr>
  </w:style>
  <w:style w:type="paragraph" w:styleId="ListParagraph">
    <w:name w:val="List Paragraph"/>
    <w:basedOn w:val="Normal"/>
    <w:uiPriority w:val="34"/>
    <w:qFormat/>
    <w:rsid w:val="00B5296C"/>
    <w:pPr>
      <w:ind w:left="720"/>
      <w:contextualSpacing/>
    </w:pPr>
  </w:style>
  <w:style w:type="character" w:styleId="Emphasis">
    <w:name w:val="Emphasis"/>
    <w:basedOn w:val="DefaultParagraphFont"/>
    <w:uiPriority w:val="20"/>
    <w:qFormat/>
    <w:rsid w:val="00B5296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556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legis.wisconsin.gov/statutes/statutes/767.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cf.wisconsin.gov/cs/vp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legis.wisconsin.gov/statutes/statutes/891.pdf" TargetMode="External"/><Relationship Id="rId11" Type="http://schemas.openxmlformats.org/officeDocument/2006/relationships/hyperlink" Target="https://www.sbe-law.com/our-attorneys/annmarie-m-sylla/" TargetMode="External"/><Relationship Id="rId5" Type="http://schemas.openxmlformats.org/officeDocument/2006/relationships/hyperlink" Target="https://dcf.wisconsin.gov/cs/agencylist" TargetMode="External"/><Relationship Id="rId10" Type="http://schemas.openxmlformats.org/officeDocument/2006/relationships/hyperlink" Target="https://www.wicourts.gov/formdisplay/FA-4147V.pdf?formNumber=FA-4147V&amp;formType=Form&amp;formatId=2&amp;language=en" TargetMode="External"/><Relationship Id="rId4" Type="http://schemas.openxmlformats.org/officeDocument/2006/relationships/webSettings" Target="webSettings.xml"/><Relationship Id="rId9" Type="http://schemas.openxmlformats.org/officeDocument/2006/relationships/hyperlink" Target="https://www.pewresearch.org/social-trends/2018/04/25/the-changing-profile-of-unmarried-par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825</Words>
  <Characters>4708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Wiltse</dc:creator>
  <cp:keywords/>
  <dc:description/>
  <cp:lastModifiedBy>Denise Guttery</cp:lastModifiedBy>
  <cp:revision>5</cp:revision>
  <dcterms:created xsi:type="dcterms:W3CDTF">2023-08-23T20:53:00Z</dcterms:created>
  <dcterms:modified xsi:type="dcterms:W3CDTF">2023-08-24T21:34:00Z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359074c38d7dbb251b892fd5e1c27e67d4f877d0a7d475d16bdbce140c791f9f</vt:lpwstr>
  </property>
</Properties>
</file>