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E6F0" w14:textId="77777777" w:rsidR="0089471E"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Your Right to Know / Bill Lueders</w:t>
      </w:r>
    </w:p>
    <w:p w14:paraId="1AC373C9" w14:textId="77777777" w:rsidR="0089471E" w:rsidRDefault="0089471E">
      <w:pPr>
        <w:rPr>
          <w:rFonts w:ascii="Times New Roman" w:eastAsia="Times New Roman" w:hAnsi="Times New Roman" w:cs="Times New Roman"/>
          <w:sz w:val="24"/>
          <w:szCs w:val="24"/>
          <w:highlight w:val="white"/>
        </w:rPr>
      </w:pPr>
    </w:p>
    <w:p w14:paraId="573D9D64" w14:textId="77777777" w:rsidR="0089471E"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60"/>
          <w:szCs w:val="60"/>
          <w:highlight w:val="white"/>
        </w:rPr>
        <w:t>Opees awards honor and chastise</w:t>
      </w:r>
      <w:r>
        <w:rPr>
          <w:rFonts w:ascii="Times New Roman" w:eastAsia="Times New Roman" w:hAnsi="Times New Roman" w:cs="Times New Roman"/>
          <w:sz w:val="24"/>
          <w:szCs w:val="24"/>
          <w:highlight w:val="white"/>
        </w:rPr>
        <w:t xml:space="preserve"> </w:t>
      </w:r>
    </w:p>
    <w:p w14:paraId="71CBE815" w14:textId="77777777" w:rsidR="0089471E" w:rsidRDefault="0089471E">
      <w:pPr>
        <w:rPr>
          <w:rFonts w:ascii="Times New Roman" w:eastAsia="Times New Roman" w:hAnsi="Times New Roman" w:cs="Times New Roman"/>
          <w:sz w:val="24"/>
          <w:szCs w:val="24"/>
          <w:highlight w:val="white"/>
        </w:rPr>
      </w:pPr>
    </w:p>
    <w:p w14:paraId="369356E7" w14:textId="77777777" w:rsidR="0089471E"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the 17th consecutive year, the Wisconsin Freedom of Information Council has named its annual Openness in Government Awards, or Opees, in honor of national </w:t>
      </w:r>
      <w:hyperlink r:id="rId4">
        <w:r>
          <w:rPr>
            <w:rFonts w:ascii="Times New Roman" w:eastAsia="Times New Roman" w:hAnsi="Times New Roman" w:cs="Times New Roman"/>
            <w:color w:val="1155CC"/>
            <w:sz w:val="24"/>
            <w:szCs w:val="24"/>
            <w:highlight w:val="white"/>
            <w:u w:val="single"/>
          </w:rPr>
          <w:t>Sunshine Week</w:t>
        </w:r>
      </w:hyperlink>
      <w:r>
        <w:rPr>
          <w:rFonts w:ascii="Times New Roman" w:eastAsia="Times New Roman" w:hAnsi="Times New Roman" w:cs="Times New Roman"/>
          <w:sz w:val="24"/>
          <w:szCs w:val="24"/>
          <w:highlight w:val="white"/>
        </w:rPr>
        <w:t>, March 12-18.  Five winners and one loser were selected from among an uncommonly large number of nominations.</w:t>
      </w:r>
    </w:p>
    <w:p w14:paraId="4D79BDB3" w14:textId="77777777" w:rsidR="0089471E" w:rsidRDefault="0089471E">
      <w:pPr>
        <w:rPr>
          <w:rFonts w:ascii="Times New Roman" w:eastAsia="Times New Roman" w:hAnsi="Times New Roman" w:cs="Times New Roman"/>
          <w:sz w:val="24"/>
          <w:szCs w:val="24"/>
          <w:highlight w:val="white"/>
        </w:rPr>
      </w:pPr>
    </w:p>
    <w:p w14:paraId="526F5770" w14:textId="77777777" w:rsidR="0089471E"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And the Opees go to:</w:t>
      </w:r>
    </w:p>
    <w:p w14:paraId="147A549B" w14:textId="77777777" w:rsidR="0089471E" w:rsidRDefault="0089471E">
      <w:pPr>
        <w:rPr>
          <w:rFonts w:ascii="Times New Roman" w:eastAsia="Times New Roman" w:hAnsi="Times New Roman" w:cs="Times New Roman"/>
          <w:sz w:val="24"/>
          <w:szCs w:val="24"/>
          <w:highlight w:val="white"/>
        </w:rPr>
      </w:pPr>
    </w:p>
    <w:p w14:paraId="340C8DE2" w14:textId="77777777" w:rsidR="0089471E" w:rsidRDefault="0000000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highlight w:val="white"/>
        </w:rPr>
        <w:t xml:space="preserve">Public Openness Award (“Popee”): Jim O’Keefe. </w:t>
      </w:r>
      <w:r>
        <w:rPr>
          <w:rFonts w:ascii="Times New Roman" w:eastAsia="Times New Roman" w:hAnsi="Times New Roman" w:cs="Times New Roman"/>
          <w:sz w:val="24"/>
          <w:szCs w:val="24"/>
          <w:highlight w:val="white"/>
        </w:rPr>
        <w:t>This longtime city of Madison official was nominated by Judith Davidoff, editor of Isthmus newspaper in Madison, for his “extraordinary” accessibility under four mayors. In an era where, she noted, “it is now rare for public administrators to answer their own phones and talk directly to reporters,” O’Keefe goes the extra mile, even intervening to help a reporter who was having trouble getting a call-back from someone else in city government. In recognizing</w:t>
      </w:r>
      <w:r>
        <w:rPr>
          <w:rFonts w:ascii="Times New Roman" w:eastAsia="Times New Roman" w:hAnsi="Times New Roman" w:cs="Times New Roman"/>
          <w:color w:val="222222"/>
          <w:sz w:val="24"/>
          <w:szCs w:val="24"/>
          <w:highlight w:val="white"/>
        </w:rPr>
        <w:t xml:space="preserve"> O’Keefe, we also acknowledge the many other public officials in Wisconsin who regard transparency as a blessing and not a burden.</w:t>
      </w:r>
    </w:p>
    <w:p w14:paraId="60ABED31" w14:textId="77777777" w:rsidR="0089471E" w:rsidRDefault="0089471E">
      <w:pPr>
        <w:rPr>
          <w:rFonts w:ascii="Times New Roman" w:eastAsia="Times New Roman" w:hAnsi="Times New Roman" w:cs="Times New Roman"/>
          <w:color w:val="222222"/>
          <w:sz w:val="24"/>
          <w:szCs w:val="24"/>
          <w:highlight w:val="white"/>
        </w:rPr>
      </w:pPr>
    </w:p>
    <w:p w14:paraId="3EB765B0" w14:textId="77777777" w:rsidR="0089471E" w:rsidRDefault="00000000">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Media Openness Award (“Mopee”): The Badger Project. </w:t>
      </w:r>
      <w:r>
        <w:rPr>
          <w:rFonts w:ascii="Times New Roman" w:eastAsia="Times New Roman" w:hAnsi="Times New Roman" w:cs="Times New Roman"/>
          <w:sz w:val="24"/>
          <w:szCs w:val="24"/>
          <w:highlight w:val="white"/>
        </w:rPr>
        <w:t xml:space="preserve">This nonpartisan, nonprofit and citizen-supported investigative reporting outlet, led by managing editor Peter Cameron, pulled back the veil on police officers who are disciplined and even fired for misconduct only to be hired by other law enforcement agencies. It has </w:t>
      </w:r>
      <w:hyperlink r:id="rId5">
        <w:r>
          <w:rPr>
            <w:rFonts w:ascii="Times New Roman" w:eastAsia="Times New Roman" w:hAnsi="Times New Roman" w:cs="Times New Roman"/>
            <w:color w:val="1155CC"/>
            <w:sz w:val="24"/>
            <w:szCs w:val="24"/>
            <w:highlight w:val="white"/>
            <w:u w:val="single"/>
          </w:rPr>
          <w:t>filed</w:t>
        </w:r>
      </w:hyperlink>
      <w:r>
        <w:rPr>
          <w:rFonts w:ascii="Times New Roman" w:eastAsia="Times New Roman" w:hAnsi="Times New Roman" w:cs="Times New Roman"/>
          <w:sz w:val="24"/>
          <w:szCs w:val="24"/>
          <w:highlight w:val="white"/>
        </w:rPr>
        <w:t xml:space="preserve"> </w:t>
      </w:r>
      <w:hyperlink r:id="rId6">
        <w:r>
          <w:rPr>
            <w:rFonts w:ascii="Times New Roman" w:eastAsia="Times New Roman" w:hAnsi="Times New Roman" w:cs="Times New Roman"/>
            <w:color w:val="1155CC"/>
            <w:sz w:val="24"/>
            <w:szCs w:val="24"/>
            <w:highlight w:val="white"/>
            <w:u w:val="single"/>
          </w:rPr>
          <w:t>lawsuits</w:t>
        </w:r>
      </w:hyperlink>
      <w:r>
        <w:rPr>
          <w:rFonts w:ascii="Times New Roman" w:eastAsia="Times New Roman" w:hAnsi="Times New Roman" w:cs="Times New Roman"/>
          <w:sz w:val="24"/>
          <w:szCs w:val="24"/>
          <w:highlight w:val="white"/>
        </w:rPr>
        <w:t xml:space="preserve"> to pry loose relevant records against two police departments (La Crosse and Wausau) and used a list maintained by the state Department of Justice to shine a light on these cases. The group’s reporting</w:t>
      </w:r>
      <w:r>
        <w:rPr>
          <w:rFonts w:ascii="Times New Roman" w:eastAsia="Times New Roman" w:hAnsi="Times New Roman" w:cs="Times New Roman"/>
          <w:color w:val="1A1A1A"/>
          <w:sz w:val="24"/>
          <w:szCs w:val="24"/>
          <w:highlight w:val="white"/>
        </w:rPr>
        <w:t xml:space="preserve"> is ongoing.</w:t>
      </w:r>
    </w:p>
    <w:p w14:paraId="1CC4F891" w14:textId="77777777" w:rsidR="0089471E" w:rsidRDefault="0089471E">
      <w:pPr>
        <w:rPr>
          <w:rFonts w:ascii="Times New Roman" w:eastAsia="Times New Roman" w:hAnsi="Times New Roman" w:cs="Times New Roman"/>
          <w:sz w:val="24"/>
          <w:szCs w:val="24"/>
          <w:highlight w:val="white"/>
        </w:rPr>
      </w:pPr>
    </w:p>
    <w:p w14:paraId="4B808E2B" w14:textId="77777777" w:rsidR="0089471E" w:rsidRDefault="0000000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C2C2C"/>
          <w:sz w:val="24"/>
          <w:szCs w:val="24"/>
          <w:highlight w:val="white"/>
        </w:rPr>
        <w:t xml:space="preserve">Citizen Openness Award (“Copee”): Friends of Frame Park. </w:t>
      </w:r>
      <w:r>
        <w:rPr>
          <w:rFonts w:ascii="Times New Roman" w:eastAsia="Times New Roman" w:hAnsi="Times New Roman" w:cs="Times New Roman"/>
          <w:sz w:val="24"/>
          <w:szCs w:val="24"/>
          <w:highlight w:val="white"/>
        </w:rPr>
        <w:t>Concerned about a proposed baseball stadium that would have transforme</w:t>
      </w:r>
      <w:r>
        <w:rPr>
          <w:rFonts w:ascii="Times New Roman" w:eastAsia="Times New Roman" w:hAnsi="Times New Roman" w:cs="Times New Roman"/>
          <w:color w:val="3D3D3D"/>
          <w:sz w:val="24"/>
          <w:szCs w:val="24"/>
          <w:highlight w:val="white"/>
        </w:rPr>
        <w:t>d a local park, this</w:t>
      </w:r>
      <w:r>
        <w:rPr>
          <w:rFonts w:ascii="Times New Roman" w:eastAsia="Times New Roman" w:hAnsi="Times New Roman" w:cs="Times New Roman"/>
          <w:sz w:val="24"/>
          <w:szCs w:val="24"/>
          <w:highlight w:val="white"/>
        </w:rPr>
        <w:t xml:space="preserve"> group of Waukesha residents fought all the way to the Wisconsin Supreme Court to defend the public’s right to access records regarding the details of the plan. Sadly, the court’s conservative majority, in a 4-3 vote, reversed an appellate court ruling and </w:t>
      </w:r>
      <w:hyperlink r:id="rId7">
        <w:r>
          <w:rPr>
            <w:rFonts w:ascii="Times New Roman" w:eastAsia="Times New Roman" w:hAnsi="Times New Roman" w:cs="Times New Roman"/>
            <w:color w:val="1155CC"/>
            <w:sz w:val="24"/>
            <w:szCs w:val="24"/>
            <w:highlight w:val="white"/>
            <w:u w:val="single"/>
          </w:rPr>
          <w:t>gutted</w:t>
        </w:r>
      </w:hyperlink>
      <w:r>
        <w:rPr>
          <w:rFonts w:ascii="Times New Roman" w:eastAsia="Times New Roman" w:hAnsi="Times New Roman" w:cs="Times New Roman"/>
          <w:sz w:val="24"/>
          <w:szCs w:val="24"/>
          <w:highlight w:val="white"/>
        </w:rPr>
        <w:t xml:space="preserve"> the fee-shifting provisions in the state’s open records law, for which a legislative fix i</w:t>
      </w:r>
      <w:r>
        <w:rPr>
          <w:rFonts w:ascii="Times New Roman" w:eastAsia="Times New Roman" w:hAnsi="Times New Roman" w:cs="Times New Roman"/>
          <w:color w:val="3D3D3D"/>
          <w:sz w:val="24"/>
          <w:szCs w:val="24"/>
          <w:highlight w:val="white"/>
        </w:rPr>
        <w:t xml:space="preserve">s </w:t>
      </w:r>
      <w:hyperlink r:id="rId8">
        <w:r>
          <w:rPr>
            <w:rFonts w:ascii="Times New Roman" w:eastAsia="Times New Roman" w:hAnsi="Times New Roman" w:cs="Times New Roman"/>
            <w:color w:val="1155CC"/>
            <w:sz w:val="24"/>
            <w:szCs w:val="24"/>
            <w:highlight w:val="white"/>
            <w:u w:val="single"/>
          </w:rPr>
          <w:t>now being sought</w:t>
        </w:r>
      </w:hyperlink>
      <w:r>
        <w:rPr>
          <w:rFonts w:ascii="Times New Roman" w:eastAsia="Times New Roman" w:hAnsi="Times New Roman" w:cs="Times New Roman"/>
          <w:color w:val="3D3D3D"/>
          <w:sz w:val="24"/>
          <w:szCs w:val="24"/>
          <w:highlight w:val="white"/>
        </w:rPr>
        <w:t xml:space="preserve">. </w:t>
      </w:r>
    </w:p>
    <w:p w14:paraId="1DDAEA01" w14:textId="77777777" w:rsidR="0089471E" w:rsidRDefault="00000000">
      <w:pPr>
        <w:shd w:val="clear" w:color="auto" w:fill="FFFFFF"/>
        <w:rPr>
          <w:rFonts w:ascii="Times New Roman" w:eastAsia="Times New Roman" w:hAnsi="Times New Roman" w:cs="Times New Roman"/>
          <w:b/>
          <w:color w:val="2C2C2C"/>
          <w:sz w:val="24"/>
          <w:szCs w:val="24"/>
          <w:highlight w:val="white"/>
        </w:rPr>
      </w:pPr>
      <w:r>
        <w:rPr>
          <w:rFonts w:ascii="Times New Roman" w:eastAsia="Times New Roman" w:hAnsi="Times New Roman" w:cs="Times New Roman"/>
          <w:b/>
          <w:color w:val="222222"/>
          <w:sz w:val="24"/>
          <w:szCs w:val="24"/>
          <w:highlight w:val="white"/>
        </w:rPr>
        <w:t xml:space="preserve"> </w:t>
      </w:r>
    </w:p>
    <w:p w14:paraId="724FEECB" w14:textId="77777777" w:rsidR="0089471E"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Open Records Scoop of the Year (“Scoopee”): “Cash Not Care,” The Milwaukee Journal Sentinel. </w:t>
      </w:r>
      <w:r>
        <w:rPr>
          <w:rFonts w:ascii="Times New Roman" w:eastAsia="Times New Roman" w:hAnsi="Times New Roman" w:cs="Times New Roman"/>
          <w:sz w:val="24"/>
          <w:szCs w:val="24"/>
          <w:highlight w:val="white"/>
        </w:rPr>
        <w:t xml:space="preserve">This </w:t>
      </w:r>
      <w:hyperlink r:id="rId9">
        <w:r>
          <w:rPr>
            <w:rFonts w:ascii="Times New Roman" w:eastAsia="Times New Roman" w:hAnsi="Times New Roman" w:cs="Times New Roman"/>
            <w:color w:val="1155CC"/>
            <w:sz w:val="24"/>
            <w:szCs w:val="24"/>
            <w:highlight w:val="white"/>
            <w:u w:val="single"/>
          </w:rPr>
          <w:t>powerful</w:t>
        </w:r>
      </w:hyperlink>
      <w:r>
        <w:rPr>
          <w:rFonts w:ascii="Times New Roman" w:eastAsia="Times New Roman" w:hAnsi="Times New Roman" w:cs="Times New Roman"/>
          <w:sz w:val="24"/>
          <w:szCs w:val="24"/>
          <w:highlight w:val="white"/>
        </w:rPr>
        <w:t xml:space="preserve"> </w:t>
      </w:r>
      <w:hyperlink r:id="rId10">
        <w:r>
          <w:rPr>
            <w:rFonts w:ascii="Times New Roman" w:eastAsia="Times New Roman" w:hAnsi="Times New Roman" w:cs="Times New Roman"/>
            <w:color w:val="1155CC"/>
            <w:sz w:val="24"/>
            <w:szCs w:val="24"/>
            <w:highlight w:val="white"/>
            <w:u w:val="single"/>
          </w:rPr>
          <w:t>series</w:t>
        </w:r>
      </w:hyperlink>
      <w:r>
        <w:rPr>
          <w:rFonts w:ascii="Times New Roman" w:eastAsia="Times New Roman" w:hAnsi="Times New Roman" w:cs="Times New Roman"/>
          <w:sz w:val="24"/>
          <w:szCs w:val="24"/>
          <w:highlight w:val="white"/>
        </w:rPr>
        <w:t xml:space="preserve"> </w:t>
      </w:r>
      <w:hyperlink r:id="rId11">
        <w:r>
          <w:rPr>
            <w:rFonts w:ascii="Times New Roman" w:eastAsia="Times New Roman" w:hAnsi="Times New Roman" w:cs="Times New Roman"/>
            <w:color w:val="1155CC"/>
            <w:sz w:val="24"/>
            <w:szCs w:val="24"/>
            <w:highlight w:val="white"/>
            <w:u w:val="single"/>
          </w:rPr>
          <w:t>of</w:t>
        </w:r>
      </w:hyperlink>
      <w:r>
        <w:rPr>
          <w:rFonts w:ascii="Times New Roman" w:eastAsia="Times New Roman" w:hAnsi="Times New Roman" w:cs="Times New Roman"/>
          <w:sz w:val="24"/>
          <w:szCs w:val="24"/>
          <w:highlight w:val="white"/>
        </w:rPr>
        <w:t xml:space="preserve"> </w:t>
      </w:r>
      <w:hyperlink r:id="rId12">
        <w:r>
          <w:rPr>
            <w:rFonts w:ascii="Times New Roman" w:eastAsia="Times New Roman" w:hAnsi="Times New Roman" w:cs="Times New Roman"/>
            <w:color w:val="1155CC"/>
            <w:sz w:val="24"/>
            <w:szCs w:val="24"/>
            <w:highlight w:val="white"/>
            <w:u w:val="single"/>
          </w:rPr>
          <w:t>articles</w:t>
        </w:r>
      </w:hyperlink>
      <w:r>
        <w:rPr>
          <w:rFonts w:ascii="Times New Roman" w:eastAsia="Times New Roman" w:hAnsi="Times New Roman" w:cs="Times New Roman"/>
          <w:sz w:val="24"/>
          <w:szCs w:val="24"/>
          <w:highlight w:val="white"/>
        </w:rPr>
        <w:t xml:space="preserve"> examined the high infant mortality among Black people in Wisconsin while exposing malfeasance in a shadowy network of businesses known as prenatal care coordination companies. Reporters Cary Spivak and Mary Spicuzza spent months filing records requests, reviewing documents, conducting interviews and doing shoe-leather reporting. The series led to increased scrutiny of these companies by state officials.</w:t>
      </w:r>
    </w:p>
    <w:p w14:paraId="7F88D80E" w14:textId="77777777" w:rsidR="0089471E" w:rsidRDefault="0089471E">
      <w:pPr>
        <w:rPr>
          <w:rFonts w:ascii="Times New Roman" w:eastAsia="Times New Roman" w:hAnsi="Times New Roman" w:cs="Times New Roman"/>
          <w:b/>
          <w:sz w:val="24"/>
          <w:szCs w:val="24"/>
          <w:highlight w:val="white"/>
        </w:rPr>
      </w:pPr>
    </w:p>
    <w:p w14:paraId="3FD58A18" w14:textId="77777777" w:rsidR="0089471E"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Whistleblower of the Year (“Whoopee”): Mike Meier. </w:t>
      </w:r>
      <w:r>
        <w:rPr>
          <w:rFonts w:ascii="Times New Roman" w:eastAsia="Times New Roman" w:hAnsi="Times New Roman" w:cs="Times New Roman"/>
          <w:sz w:val="24"/>
          <w:szCs w:val="24"/>
          <w:highlight w:val="white"/>
        </w:rPr>
        <w:t xml:space="preserve">This member of the Wauwatosa School Board </w:t>
      </w:r>
      <w:hyperlink r:id="rId13">
        <w:r>
          <w:rPr>
            <w:rFonts w:ascii="Times New Roman" w:eastAsia="Times New Roman" w:hAnsi="Times New Roman" w:cs="Times New Roman"/>
            <w:color w:val="1155CC"/>
            <w:sz w:val="24"/>
            <w:szCs w:val="24"/>
            <w:highlight w:val="white"/>
            <w:u w:val="single"/>
          </w:rPr>
          <w:t>alleged</w:t>
        </w:r>
      </w:hyperlink>
      <w:r>
        <w:rPr>
          <w:rFonts w:ascii="Times New Roman" w:eastAsia="Times New Roman" w:hAnsi="Times New Roman" w:cs="Times New Roman"/>
          <w:sz w:val="24"/>
          <w:szCs w:val="24"/>
          <w:highlight w:val="white"/>
        </w:rPr>
        <w:t xml:space="preserve"> that the board met improperly to discuss how to respond to a records request and that he was punished by the board president for being more open than necessary. Meier was quoted </w:t>
      </w:r>
      <w:hyperlink r:id="rId14">
        <w:r>
          <w:rPr>
            <w:rFonts w:ascii="Times New Roman" w:eastAsia="Times New Roman" w:hAnsi="Times New Roman" w:cs="Times New Roman"/>
            <w:color w:val="1155CC"/>
            <w:sz w:val="24"/>
            <w:szCs w:val="24"/>
            <w:highlight w:val="white"/>
            <w:u w:val="single"/>
          </w:rPr>
          <w:t>in</w:t>
        </w:r>
      </w:hyperlink>
      <w:r>
        <w:rPr>
          <w:rFonts w:ascii="Times New Roman" w:eastAsia="Times New Roman" w:hAnsi="Times New Roman" w:cs="Times New Roman"/>
          <w:sz w:val="24"/>
          <w:szCs w:val="24"/>
          <w:highlight w:val="white"/>
        </w:rPr>
        <w:t xml:space="preserve"> </w:t>
      </w:r>
      <w:hyperlink r:id="rId15">
        <w:r>
          <w:rPr>
            <w:rFonts w:ascii="Times New Roman" w:eastAsia="Times New Roman" w:hAnsi="Times New Roman" w:cs="Times New Roman"/>
            <w:color w:val="1155CC"/>
            <w:sz w:val="24"/>
            <w:szCs w:val="24"/>
            <w:highlight w:val="white"/>
            <w:u w:val="single"/>
          </w:rPr>
          <w:t>several</w:t>
        </w:r>
      </w:hyperlink>
      <w:r>
        <w:rPr>
          <w:rFonts w:ascii="Times New Roman" w:eastAsia="Times New Roman" w:hAnsi="Times New Roman" w:cs="Times New Roman"/>
          <w:sz w:val="24"/>
          <w:szCs w:val="24"/>
          <w:highlight w:val="white"/>
        </w:rPr>
        <w:t xml:space="preserve"> </w:t>
      </w:r>
      <w:hyperlink r:id="rId16">
        <w:r>
          <w:rPr>
            <w:rFonts w:ascii="Times New Roman" w:eastAsia="Times New Roman" w:hAnsi="Times New Roman" w:cs="Times New Roman"/>
            <w:color w:val="1155CC"/>
            <w:sz w:val="24"/>
            <w:szCs w:val="24"/>
            <w:highlight w:val="white"/>
            <w:u w:val="single"/>
          </w:rPr>
          <w:t>articles</w:t>
        </w:r>
      </w:hyperlink>
      <w:r>
        <w:rPr>
          <w:rFonts w:ascii="Times New Roman" w:eastAsia="Times New Roman" w:hAnsi="Times New Roman" w:cs="Times New Roman"/>
          <w:sz w:val="24"/>
          <w:szCs w:val="24"/>
          <w:highlight w:val="white"/>
        </w:rPr>
        <w:t xml:space="preserve"> about a school administrator who helped steer a contract to consultants who employed her husband. In the end, both the </w:t>
      </w:r>
      <w:hyperlink r:id="rId17">
        <w:r>
          <w:rPr>
            <w:rFonts w:ascii="Times New Roman" w:eastAsia="Times New Roman" w:hAnsi="Times New Roman" w:cs="Times New Roman"/>
            <w:color w:val="1155CC"/>
            <w:sz w:val="24"/>
            <w:szCs w:val="24"/>
            <w:highlight w:val="white"/>
            <w:u w:val="single"/>
          </w:rPr>
          <w:t>administrator</w:t>
        </w:r>
      </w:hyperlink>
      <w:r>
        <w:rPr>
          <w:rFonts w:ascii="Times New Roman" w:eastAsia="Times New Roman" w:hAnsi="Times New Roman" w:cs="Times New Roman"/>
          <w:sz w:val="24"/>
          <w:szCs w:val="24"/>
          <w:highlight w:val="white"/>
        </w:rPr>
        <w:t xml:space="preserve"> and </w:t>
      </w:r>
      <w:hyperlink r:id="rId18">
        <w:r>
          <w:rPr>
            <w:rFonts w:ascii="Times New Roman" w:eastAsia="Times New Roman" w:hAnsi="Times New Roman" w:cs="Times New Roman"/>
            <w:color w:val="1155CC"/>
            <w:sz w:val="24"/>
            <w:szCs w:val="24"/>
            <w:highlight w:val="white"/>
            <w:u w:val="single"/>
          </w:rPr>
          <w:t>board president</w:t>
        </w:r>
      </w:hyperlink>
      <w:r>
        <w:rPr>
          <w:rFonts w:ascii="Times New Roman" w:eastAsia="Times New Roman" w:hAnsi="Times New Roman" w:cs="Times New Roman"/>
          <w:sz w:val="24"/>
          <w:szCs w:val="24"/>
          <w:highlight w:val="white"/>
        </w:rPr>
        <w:t xml:space="preserve"> resigned. Said Meier: “Our whole system counts on the elected officials being watched in the public square as to how they conduct their business.”</w:t>
      </w:r>
    </w:p>
    <w:p w14:paraId="7E1FA20B" w14:textId="77777777" w:rsidR="0089471E" w:rsidRDefault="0089471E">
      <w:pPr>
        <w:rPr>
          <w:rFonts w:ascii="Times New Roman" w:eastAsia="Times New Roman" w:hAnsi="Times New Roman" w:cs="Times New Roman"/>
          <w:sz w:val="24"/>
          <w:szCs w:val="24"/>
          <w:highlight w:val="white"/>
        </w:rPr>
      </w:pPr>
    </w:p>
    <w:p w14:paraId="1E986C58" w14:textId="77777777" w:rsidR="0089471E"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No Friend of Openness (“Nopee”): The Madison Metropolitan School District. </w:t>
      </w:r>
      <w:r>
        <w:rPr>
          <w:rFonts w:ascii="Times New Roman" w:eastAsia="Times New Roman" w:hAnsi="Times New Roman" w:cs="Times New Roman"/>
          <w:sz w:val="24"/>
          <w:szCs w:val="24"/>
          <w:highlight w:val="white"/>
        </w:rPr>
        <w:t xml:space="preserve">It’s rare for a public institution that depends on taxpayer support to be as awful as this one when it comes to public records and accountability. The district, through spokesperson Tim LeMonds, has become notorious for outrageous </w:t>
      </w:r>
      <w:hyperlink r:id="rId19">
        <w:r>
          <w:rPr>
            <w:rFonts w:ascii="Times New Roman" w:eastAsia="Times New Roman" w:hAnsi="Times New Roman" w:cs="Times New Roman"/>
            <w:color w:val="1155CC"/>
            <w:sz w:val="24"/>
            <w:szCs w:val="24"/>
            <w:highlight w:val="white"/>
            <w:u w:val="single"/>
          </w:rPr>
          <w:t>delays</w:t>
        </w:r>
      </w:hyperlink>
      <w:r>
        <w:rPr>
          <w:rFonts w:ascii="Times New Roman" w:eastAsia="Times New Roman" w:hAnsi="Times New Roman" w:cs="Times New Roman"/>
          <w:sz w:val="24"/>
          <w:szCs w:val="24"/>
          <w:highlight w:val="white"/>
        </w:rPr>
        <w:t xml:space="preserve"> and </w:t>
      </w:r>
      <w:hyperlink r:id="rId20">
        <w:r>
          <w:rPr>
            <w:rFonts w:ascii="Times New Roman" w:eastAsia="Times New Roman" w:hAnsi="Times New Roman" w:cs="Times New Roman"/>
            <w:color w:val="1155CC"/>
            <w:sz w:val="24"/>
            <w:szCs w:val="24"/>
            <w:highlight w:val="white"/>
            <w:u w:val="single"/>
          </w:rPr>
          <w:t>excuses</w:t>
        </w:r>
      </w:hyperlink>
      <w:r>
        <w:rPr>
          <w:rFonts w:ascii="Times New Roman" w:eastAsia="Times New Roman" w:hAnsi="Times New Roman" w:cs="Times New Roman"/>
          <w:sz w:val="24"/>
          <w:szCs w:val="24"/>
          <w:highlight w:val="white"/>
        </w:rPr>
        <w:t xml:space="preserve">, prompting </w:t>
      </w:r>
      <w:hyperlink r:id="rId21">
        <w:r>
          <w:rPr>
            <w:rFonts w:ascii="Times New Roman" w:eastAsia="Times New Roman" w:hAnsi="Times New Roman" w:cs="Times New Roman"/>
            <w:color w:val="1155CC"/>
            <w:sz w:val="24"/>
            <w:szCs w:val="24"/>
            <w:highlight w:val="white"/>
            <w:u w:val="single"/>
          </w:rPr>
          <w:t>multiple</w:t>
        </w:r>
      </w:hyperlink>
      <w:r>
        <w:rPr>
          <w:rFonts w:ascii="Times New Roman" w:eastAsia="Times New Roman" w:hAnsi="Times New Roman" w:cs="Times New Roman"/>
          <w:sz w:val="24"/>
          <w:szCs w:val="24"/>
          <w:highlight w:val="white"/>
        </w:rPr>
        <w:t xml:space="preserve"> </w:t>
      </w:r>
      <w:hyperlink r:id="rId22">
        <w:r>
          <w:rPr>
            <w:rFonts w:ascii="Times New Roman" w:eastAsia="Times New Roman" w:hAnsi="Times New Roman" w:cs="Times New Roman"/>
            <w:color w:val="1155CC"/>
            <w:sz w:val="24"/>
            <w:szCs w:val="24"/>
            <w:highlight w:val="white"/>
            <w:u w:val="single"/>
          </w:rPr>
          <w:t>lawsuits</w:t>
        </w:r>
      </w:hyperlink>
      <w:r>
        <w:rPr>
          <w:rFonts w:ascii="Times New Roman" w:eastAsia="Times New Roman" w:hAnsi="Times New Roman" w:cs="Times New Roman"/>
          <w:sz w:val="24"/>
          <w:szCs w:val="24"/>
          <w:highlight w:val="white"/>
        </w:rPr>
        <w:t xml:space="preserve"> alleging violations of the records law. Tom Kamenick of the Wisconsin Transparency Project has said he has “received more complaints about MMSD than any other government agency.” It is time for the district’s casual contempt for the public’s right to know to come to a screeching halt.</w:t>
      </w:r>
    </w:p>
    <w:p w14:paraId="5881389F" w14:textId="77777777" w:rsidR="0089471E" w:rsidRDefault="0089471E">
      <w:pPr>
        <w:rPr>
          <w:rFonts w:ascii="Times New Roman" w:eastAsia="Times New Roman" w:hAnsi="Times New Roman" w:cs="Times New Roman"/>
          <w:sz w:val="24"/>
          <w:szCs w:val="24"/>
          <w:highlight w:val="white"/>
        </w:rPr>
      </w:pPr>
    </w:p>
    <w:p w14:paraId="7065FEA1" w14:textId="77777777" w:rsidR="0089471E" w:rsidRDefault="0089471E">
      <w:pPr>
        <w:widowControl w:val="0"/>
        <w:shd w:val="clear" w:color="auto" w:fill="FFFFFF"/>
        <w:rPr>
          <w:rFonts w:ascii="Times New Roman" w:eastAsia="Times New Roman" w:hAnsi="Times New Roman" w:cs="Times New Roman"/>
          <w:sz w:val="24"/>
          <w:szCs w:val="24"/>
          <w:highlight w:val="white"/>
        </w:rPr>
      </w:pPr>
    </w:p>
    <w:p w14:paraId="13E662A6" w14:textId="77777777" w:rsidR="0089471E"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Y</w:t>
      </w:r>
      <w:r>
        <w:rPr>
          <w:rFonts w:ascii="Times New Roman" w:eastAsia="Times New Roman" w:hAnsi="Times New Roman" w:cs="Times New Roman"/>
          <w:i/>
          <w:sz w:val="24"/>
          <w:szCs w:val="24"/>
          <w:highlight w:val="white"/>
        </w:rPr>
        <w:t>our Right to Know is a monthly column distributed by the Wisconsin Freedom of Information Council (</w:t>
      </w:r>
      <w:hyperlink r:id="rId23">
        <w:r>
          <w:rPr>
            <w:rFonts w:ascii="Times New Roman" w:eastAsia="Times New Roman" w:hAnsi="Times New Roman" w:cs="Times New Roman"/>
            <w:i/>
            <w:color w:val="1155CC"/>
            <w:sz w:val="24"/>
            <w:szCs w:val="24"/>
            <w:highlight w:val="white"/>
            <w:u w:val="single"/>
          </w:rPr>
          <w:t>wisfoic.org</w:t>
        </w:r>
      </w:hyperlink>
      <w:r>
        <w:rPr>
          <w:rFonts w:ascii="Times New Roman" w:eastAsia="Times New Roman" w:hAnsi="Times New Roman" w:cs="Times New Roman"/>
          <w:i/>
          <w:sz w:val="24"/>
          <w:szCs w:val="24"/>
          <w:highlight w:val="white"/>
        </w:rPr>
        <w:t>), a group dedicated to open government. Bill Lueders is the council’s president.</w:t>
      </w:r>
    </w:p>
    <w:p w14:paraId="08632D09" w14:textId="77777777" w:rsidR="0089471E" w:rsidRDefault="0089471E">
      <w:pPr>
        <w:widowControl w:val="0"/>
        <w:shd w:val="clear" w:color="auto" w:fill="FFFFFF"/>
        <w:rPr>
          <w:rFonts w:ascii="Times New Roman" w:eastAsia="Times New Roman" w:hAnsi="Times New Roman" w:cs="Times New Roman"/>
          <w:highlight w:val="white"/>
        </w:rPr>
      </w:pPr>
    </w:p>
    <w:p w14:paraId="5FC3649F" w14:textId="77777777" w:rsidR="0089471E" w:rsidRDefault="0089471E">
      <w:pPr>
        <w:widowControl w:val="0"/>
        <w:shd w:val="clear" w:color="auto" w:fill="FFFFFF"/>
        <w:rPr>
          <w:rFonts w:ascii="Times New Roman" w:eastAsia="Times New Roman" w:hAnsi="Times New Roman" w:cs="Times New Roman"/>
          <w:highlight w:val="white"/>
        </w:rPr>
      </w:pPr>
    </w:p>
    <w:p w14:paraId="65F803FF" w14:textId="77777777" w:rsidR="0089471E" w:rsidRDefault="00000000">
      <w:pPr>
        <w:widowControl w:val="0"/>
        <w:shd w:val="clear" w:color="auto" w:fill="FFFFFF"/>
        <w:rPr>
          <w:rFonts w:ascii="Times New Roman" w:eastAsia="Times New Roman" w:hAnsi="Times New Roman" w:cs="Times New Roman"/>
          <w:highlight w:val="white"/>
        </w:rPr>
      </w:pPr>
      <w:r>
        <w:rPr>
          <w:rFonts w:ascii="Times New Roman" w:eastAsia="Times New Roman" w:hAnsi="Times New Roman" w:cs="Times New Roman"/>
          <w:noProof/>
          <w:highlight w:val="white"/>
        </w:rPr>
        <w:lastRenderedPageBreak/>
        <w:drawing>
          <wp:inline distT="114300" distB="114300" distL="114300" distR="114300" wp14:anchorId="08BD9A2D" wp14:editId="6CD05F2D">
            <wp:extent cx="2742461" cy="36718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2742461" cy="3671888"/>
                    </a:xfrm>
                    <a:prstGeom prst="rect">
                      <a:avLst/>
                    </a:prstGeom>
                    <a:ln/>
                  </pic:spPr>
                </pic:pic>
              </a:graphicData>
            </a:graphic>
          </wp:inline>
        </w:drawing>
      </w:r>
    </w:p>
    <w:p w14:paraId="76BE3E7A" w14:textId="77777777" w:rsidR="0089471E" w:rsidRDefault="00000000">
      <w:pPr>
        <w:widowControl w:val="0"/>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Bill Lueders, provided photo</w:t>
      </w:r>
    </w:p>
    <w:p w14:paraId="7B6FBD49" w14:textId="77777777" w:rsidR="0089471E" w:rsidRDefault="0089471E">
      <w:pPr>
        <w:rPr>
          <w:rFonts w:ascii="Times New Roman" w:eastAsia="Times New Roman" w:hAnsi="Times New Roman" w:cs="Times New Roman"/>
          <w:sz w:val="24"/>
          <w:szCs w:val="24"/>
        </w:rPr>
      </w:pPr>
    </w:p>
    <w:sectPr w:rsidR="008947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1E"/>
    <w:rsid w:val="007656DD"/>
    <w:rsid w:val="0089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50F53"/>
  <w15:docId w15:val="{4DE2913B-39EB-BA43-90AD-060225F7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sonline.com/story/news/politics/2023/02/14/lawmakers-bill-moves-to-strengthen-wisconsin-public-records-law/69899902007/" TargetMode="External"/><Relationship Id="rId13" Type="http://schemas.openxmlformats.org/officeDocument/2006/relationships/hyperlink" Target="https://www.fox6now.com/news/wauwatosa-school-board-discussed-public-records-in-secret" TargetMode="External"/><Relationship Id="rId18" Type="http://schemas.openxmlformats.org/officeDocument/2006/relationships/hyperlink" Target="https://www.fox6now.com/news/wauwatosa-school-board-president-resignation-threa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aptimes.com/news/education/mmsd-open-records-scrutiny/article_9b8420c2-fc87-570a-a092-fcaf7b19aa2c.html" TargetMode="External"/><Relationship Id="rId7" Type="http://schemas.openxmlformats.org/officeDocument/2006/relationships/hyperlink" Target="http://wisfoic.org/august-court-ruling-kneecaps-records-law/" TargetMode="External"/><Relationship Id="rId12" Type="http://schemas.openxmlformats.org/officeDocument/2006/relationships/hyperlink" Target="https://www.jsonline.com/story/news/investigations/2022/08/17/two-milwaukee-prenatal-care-companies-under-investigation-fraud/10282206002/" TargetMode="External"/><Relationship Id="rId17" Type="http://schemas.openxmlformats.org/officeDocument/2006/relationships/hyperlink" Target="https://www.fox6now.com/news/wauwatosa-police-no-charges-school-distric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jsonline.com/story/news/education/2021/11/16/wauwatosa-schools-apologize-after-conflict-interest-concern-raised/8626917002/" TargetMode="External"/><Relationship Id="rId20" Type="http://schemas.openxmlformats.org/officeDocument/2006/relationships/hyperlink" Target="https://captimes.com/news/education/mmsd-continues-to-have-delays-in-open-records-request-responses/article_117d201a-e352-59bd-aeeb-b4aef6fcf9df.html" TargetMode="External"/><Relationship Id="rId1" Type="http://schemas.openxmlformats.org/officeDocument/2006/relationships/styles" Target="styles.xml"/><Relationship Id="rId6" Type="http://schemas.openxmlformats.org/officeDocument/2006/relationships/hyperlink" Target="https://thebadgerproject.org/2022/06/21/seeking-more-info-about-internal-sexual-harassment-the-badger-project-sues-wausau-pd/" TargetMode="External"/><Relationship Id="rId11" Type="http://schemas.openxmlformats.org/officeDocument/2006/relationships/hyperlink" Target="https://www.jsonline.com/story/news/investigations/2022/03/10/wisconsin-lawmakers-call-investigation-into-prenatal-care-industry/9446737002/" TargetMode="External"/><Relationship Id="rId24" Type="http://schemas.openxmlformats.org/officeDocument/2006/relationships/image" Target="media/image1.png"/><Relationship Id="rId5" Type="http://schemas.openxmlformats.org/officeDocument/2006/relationships/hyperlink" Target="https://thebadgerproject.org/2021/10/13/the-badger-project-files-lawsuit-against-la-crosse-police-department-over-public-records/" TargetMode="External"/><Relationship Id="rId15" Type="http://schemas.openxmlformats.org/officeDocument/2006/relationships/hyperlink" Target="https://www.fox6now.com/news/wauwatosa-police-no-charges-school-district" TargetMode="External"/><Relationship Id="rId23" Type="http://schemas.openxmlformats.org/officeDocument/2006/relationships/hyperlink" Target="https://wisfoic.org/" TargetMode="External"/><Relationship Id="rId10" Type="http://schemas.openxmlformats.org/officeDocument/2006/relationships/hyperlink" Target="https://www.jsonline.com/story/news/2022/02/10/saying-everybody-should-outraged-milwaukee-alderman-wants-hearing-prenatal-care-coordination-industr/6698789001/" TargetMode="External"/><Relationship Id="rId19" Type="http://schemas.openxmlformats.org/officeDocument/2006/relationships/hyperlink" Target="https://captimes.com/news/education/emails-show-strong-reaction-to-mmsds-extended-winter-break-in-january/article_e276942e-1a8e-52fe-a572-a1a9097bf731.html" TargetMode="External"/><Relationship Id="rId4" Type="http://schemas.openxmlformats.org/officeDocument/2006/relationships/hyperlink" Target="https://www.spj.org/sunshineweek.asp" TargetMode="External"/><Relationship Id="rId9" Type="http://schemas.openxmlformats.org/officeDocument/2006/relationships/hyperlink" Target="https://www.jsonline.com/in-depth/news/2022/01/26/prenatal-care-businesses-grow-under-cloud-fraud-infant-mortality/6111168001/" TargetMode="External"/><Relationship Id="rId14" Type="http://schemas.openxmlformats.org/officeDocument/2006/relationships/hyperlink" Target="https://www.fox6now.com/news/fox6-investigates-school-administrator-encouraged-academic-program-that-paid-her-husband" TargetMode="External"/><Relationship Id="rId22" Type="http://schemas.openxmlformats.org/officeDocument/2006/relationships/hyperlink" Target="https://madison.com/news/local/education/local_schools/conservative-law-firm-sues-madison-school-district-again-for-public-records/article_7ec415aa-5dc5-57a7-9880-b187250cff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2023-03-08T15:24:00Z</dcterms:created>
  <dcterms:modified xsi:type="dcterms:W3CDTF">2023-03-08T15:24:00Z</dcterms:modified>
</cp:coreProperties>
</file>