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DD" w:rsidRDefault="00945294" w:rsidP="004173A3">
      <w:pPr>
        <w:shd w:val="clear" w:color="auto" w:fill="FFFFFF"/>
        <w:rPr>
          <w:rFonts w:cstheme="minorHAnsi"/>
          <w:b/>
        </w:rPr>
      </w:pPr>
      <w:r w:rsidRPr="00D537F1">
        <w:rPr>
          <w:rFonts w:cstheme="minorHAnsi"/>
          <w:b/>
        </w:rPr>
        <w:t>Fiscal Facts:</w:t>
      </w:r>
      <w:r w:rsidR="00E370BE" w:rsidRPr="00D537F1">
        <w:rPr>
          <w:rFonts w:cstheme="minorHAnsi"/>
          <w:b/>
        </w:rPr>
        <w:t xml:space="preserve"> </w:t>
      </w:r>
      <w:r w:rsidR="00B12596" w:rsidRPr="00B12596">
        <w:rPr>
          <w:rFonts w:cstheme="minorHAnsi"/>
          <w:b/>
        </w:rPr>
        <w:t>On Racial Equity in Hom</w:t>
      </w:r>
      <w:r w:rsidR="00B12596">
        <w:rPr>
          <w:rFonts w:cstheme="minorHAnsi"/>
          <w:b/>
        </w:rPr>
        <w:t>eownership, Milwaukee Ranks L</w:t>
      </w:r>
      <w:r w:rsidR="00B12596" w:rsidRPr="00B12596">
        <w:rPr>
          <w:rFonts w:cstheme="minorHAnsi"/>
          <w:b/>
        </w:rPr>
        <w:t>ast Among Peers</w:t>
      </w:r>
    </w:p>
    <w:p w:rsidR="00E936FE" w:rsidRDefault="00E936FE" w:rsidP="00E936FE">
      <w:pPr>
        <w:shd w:val="clear" w:color="auto" w:fill="FFFFFF"/>
        <w:rPr>
          <w:rFonts w:cstheme="minorHAnsi"/>
        </w:rPr>
      </w:pPr>
    </w:p>
    <w:p w:rsidR="00E936FE" w:rsidRPr="00E936FE" w:rsidRDefault="00E936FE" w:rsidP="00E936FE">
      <w:pPr>
        <w:shd w:val="clear" w:color="auto" w:fill="FFFFFF"/>
        <w:rPr>
          <w:rFonts w:cstheme="minorHAnsi"/>
        </w:rPr>
      </w:pPr>
      <w:r>
        <w:rPr>
          <w:rFonts w:cstheme="minorHAnsi"/>
        </w:rPr>
        <w:t>M</w:t>
      </w:r>
      <w:r w:rsidRPr="00E936FE">
        <w:rPr>
          <w:rFonts w:cstheme="minorHAnsi"/>
        </w:rPr>
        <w:t>ilwaukee stands out among its peer cities for its stark ra</w:t>
      </w:r>
      <w:r>
        <w:rPr>
          <w:rFonts w:cstheme="minorHAnsi"/>
        </w:rPr>
        <w:t xml:space="preserve">cial inequity in homeownership, with larger </w:t>
      </w:r>
      <w:r w:rsidRPr="00E936FE">
        <w:rPr>
          <w:rFonts w:cstheme="minorHAnsi"/>
        </w:rPr>
        <w:t>disparities in homeownersh</w:t>
      </w:r>
      <w:r>
        <w:rPr>
          <w:rFonts w:cstheme="minorHAnsi"/>
        </w:rPr>
        <w:t>ip rates than 10 national peer cities.</w:t>
      </w:r>
    </w:p>
    <w:p w:rsidR="00E936FE" w:rsidRDefault="00E936FE" w:rsidP="00E936FE">
      <w:pPr>
        <w:shd w:val="clear" w:color="auto" w:fill="FFFFFF"/>
        <w:rPr>
          <w:rFonts w:cstheme="minorHAnsi"/>
        </w:rPr>
      </w:pPr>
    </w:p>
    <w:p w:rsidR="00E936FE" w:rsidRDefault="00E936FE" w:rsidP="00E936FE">
      <w:pPr>
        <w:shd w:val="clear" w:color="auto" w:fill="FFFFFF"/>
        <w:rPr>
          <w:rFonts w:cstheme="minorHAnsi"/>
        </w:rPr>
      </w:pPr>
      <w:r>
        <w:rPr>
          <w:rFonts w:cstheme="minorHAnsi"/>
        </w:rPr>
        <w:t>These and other findings come from the Wisconsin Policy Forum’s latest in an ongoing research series on homeownership disparities in Wisconsin. For this comparison, Milwaukee peer cities were selected including</w:t>
      </w:r>
      <w:r w:rsidRPr="00E936FE">
        <w:rPr>
          <w:rFonts w:cstheme="minorHAnsi"/>
        </w:rPr>
        <w:t xml:space="preserve"> Albuquerque, Baltimore, Cleveland, Detroit, El Paso, Fresno, Kansas Ci</w:t>
      </w:r>
      <w:r>
        <w:rPr>
          <w:rFonts w:cstheme="minorHAnsi"/>
        </w:rPr>
        <w:t>ty, Memphis, Tampa, and Tucson.</w:t>
      </w:r>
    </w:p>
    <w:p w:rsidR="00E936FE" w:rsidRDefault="00E936FE" w:rsidP="00E936FE">
      <w:pPr>
        <w:shd w:val="clear" w:color="auto" w:fill="FFFFFF"/>
        <w:rPr>
          <w:rFonts w:cstheme="minorHAnsi"/>
        </w:rPr>
      </w:pPr>
    </w:p>
    <w:p w:rsidR="006F3DC0" w:rsidRDefault="00E936FE" w:rsidP="00E936FE">
      <w:pPr>
        <w:shd w:val="clear" w:color="auto" w:fill="FFFFFF"/>
        <w:rPr>
          <w:rFonts w:cstheme="minorHAnsi"/>
        </w:rPr>
      </w:pPr>
      <w:r>
        <w:rPr>
          <w:rFonts w:cstheme="minorHAnsi"/>
        </w:rPr>
        <w:t>According to 2020 five-year est</w:t>
      </w:r>
      <w:r w:rsidRPr="00E936FE">
        <w:rPr>
          <w:rFonts w:cstheme="minorHAnsi"/>
        </w:rPr>
        <w:t>imates from the U.S. Census Bureau, Milwaukee’s whi</w:t>
      </w:r>
      <w:r w:rsidR="003A0EEC">
        <w:rPr>
          <w:rFonts w:cstheme="minorHAnsi"/>
        </w:rPr>
        <w:t>te homeownership rate was 55.8%</w:t>
      </w:r>
      <w:r w:rsidRPr="00E936FE">
        <w:rPr>
          <w:rFonts w:cstheme="minorHAnsi"/>
        </w:rPr>
        <w:t>. Its Hispanic homeownershi</w:t>
      </w:r>
      <w:r w:rsidR="003A0EEC">
        <w:rPr>
          <w:rFonts w:cstheme="minorHAnsi"/>
        </w:rPr>
        <w:t>p rate was 38.5%</w:t>
      </w:r>
      <w:r w:rsidRPr="00E936FE">
        <w:rPr>
          <w:rFonts w:cstheme="minorHAnsi"/>
        </w:rPr>
        <w:t xml:space="preserve">, and its Black homeownership rate was 25.2%, the lowest among peer cities. </w:t>
      </w:r>
    </w:p>
    <w:p w:rsidR="006F3DC0" w:rsidRDefault="006F3DC0" w:rsidP="00E936FE">
      <w:pPr>
        <w:shd w:val="clear" w:color="auto" w:fill="FFFFFF"/>
        <w:rPr>
          <w:rFonts w:cstheme="minorHAnsi"/>
        </w:rPr>
      </w:pPr>
    </w:p>
    <w:p w:rsidR="00E936FE" w:rsidRDefault="00E936FE" w:rsidP="00E936FE">
      <w:pPr>
        <w:shd w:val="clear" w:color="auto" w:fill="FFFFFF"/>
        <w:rPr>
          <w:rFonts w:cstheme="minorHAnsi"/>
        </w:rPr>
      </w:pPr>
      <w:r w:rsidRPr="00E936FE">
        <w:rPr>
          <w:rFonts w:cstheme="minorHAnsi"/>
        </w:rPr>
        <w:t>Comparing owner</w:t>
      </w:r>
      <w:r>
        <w:rPr>
          <w:rFonts w:cstheme="minorHAnsi"/>
        </w:rPr>
        <w:t>-</w:t>
      </w:r>
      <w:r w:rsidRPr="00E936FE">
        <w:rPr>
          <w:rFonts w:cstheme="minorHAnsi"/>
        </w:rPr>
        <w:t xml:space="preserve">occupancy rates between Black and Hispanic households combined, relative to white households, shows Milwaukee has a 26.9 percentage point disparity </w:t>
      </w:r>
      <w:r w:rsidR="003A0EEC">
        <w:rPr>
          <w:rFonts w:cstheme="minorHAnsi"/>
        </w:rPr>
        <w:t xml:space="preserve">– the largest among the </w:t>
      </w:r>
      <w:r w:rsidRPr="00E936FE">
        <w:rPr>
          <w:rFonts w:cstheme="minorHAnsi"/>
        </w:rPr>
        <w:t>peer cities.</w:t>
      </w:r>
    </w:p>
    <w:p w:rsidR="00E936FE" w:rsidRPr="00E936FE" w:rsidRDefault="00E936FE" w:rsidP="00E936FE">
      <w:pPr>
        <w:shd w:val="clear" w:color="auto" w:fill="FFFFFF"/>
        <w:rPr>
          <w:rFonts w:cstheme="minorHAnsi"/>
        </w:rPr>
      </w:pPr>
    </w:p>
    <w:p w:rsidR="00E936FE" w:rsidRDefault="00E936FE" w:rsidP="00E936FE">
      <w:pPr>
        <w:shd w:val="clear" w:color="auto" w:fill="FFFFFF"/>
        <w:rPr>
          <w:rFonts w:cstheme="minorHAnsi"/>
        </w:rPr>
      </w:pPr>
      <w:r>
        <w:rPr>
          <w:rFonts w:cstheme="minorHAnsi"/>
        </w:rPr>
        <w:t>T</w:t>
      </w:r>
      <w:r w:rsidRPr="00E936FE">
        <w:rPr>
          <w:rFonts w:cstheme="minorHAnsi"/>
        </w:rPr>
        <w:t>his challenge has only mounted in recent years.</w:t>
      </w:r>
      <w:r>
        <w:rPr>
          <w:rFonts w:cstheme="minorHAnsi"/>
        </w:rPr>
        <w:t xml:space="preserve"> </w:t>
      </w:r>
      <w:r w:rsidRPr="00E936FE">
        <w:rPr>
          <w:rFonts w:cstheme="minorHAnsi"/>
        </w:rPr>
        <w:t>Since the Great Recession, racial homeownership disparities have widened more in Milwaukee than in any of the 10 peer cities.</w:t>
      </w:r>
    </w:p>
    <w:p w:rsidR="00E936FE" w:rsidRPr="00E936FE" w:rsidRDefault="00E936FE" w:rsidP="00E936FE">
      <w:pPr>
        <w:shd w:val="clear" w:color="auto" w:fill="FFFFFF"/>
        <w:rPr>
          <w:rFonts w:cstheme="minorHAnsi"/>
        </w:rPr>
      </w:pPr>
    </w:p>
    <w:p w:rsidR="00E936FE" w:rsidRPr="00E936FE" w:rsidRDefault="00E936FE" w:rsidP="00E936FE">
      <w:pPr>
        <w:shd w:val="clear" w:color="auto" w:fill="FFFFFF"/>
        <w:rPr>
          <w:rFonts w:cstheme="minorHAnsi"/>
        </w:rPr>
      </w:pPr>
      <w:r w:rsidRPr="00E936FE">
        <w:rPr>
          <w:rFonts w:cstheme="minorHAnsi"/>
        </w:rPr>
        <w:t>Black households in Milwaukee have suffered the greatest homeownership declines.</w:t>
      </w:r>
      <w:r>
        <w:rPr>
          <w:rFonts w:cstheme="minorHAnsi"/>
        </w:rPr>
        <w:t xml:space="preserve"> </w:t>
      </w:r>
      <w:r w:rsidRPr="00E936FE">
        <w:rPr>
          <w:rFonts w:cstheme="minorHAnsi"/>
        </w:rPr>
        <w:t>While the total number of Black households living in Milwaukee increased by 2.3% between 2010 and 2020, the number of housing units occupied by Black owners decreased by 24.6%.</w:t>
      </w:r>
    </w:p>
    <w:p w:rsidR="00E936FE" w:rsidRPr="00E936FE" w:rsidRDefault="00E936FE" w:rsidP="00E936FE">
      <w:pPr>
        <w:shd w:val="clear" w:color="auto" w:fill="FFFFFF"/>
        <w:rPr>
          <w:rFonts w:cstheme="minorHAnsi"/>
        </w:rPr>
      </w:pPr>
    </w:p>
    <w:p w:rsidR="00E936FE" w:rsidRPr="00E936FE" w:rsidRDefault="00E936FE" w:rsidP="00E936FE">
      <w:pPr>
        <w:shd w:val="clear" w:color="auto" w:fill="FFFFFF"/>
        <w:rPr>
          <w:rFonts w:cstheme="minorHAnsi"/>
        </w:rPr>
      </w:pPr>
      <w:r w:rsidRPr="00E936FE">
        <w:rPr>
          <w:rFonts w:cstheme="minorHAnsi"/>
        </w:rPr>
        <w:t>Milwaukee stands out among peer</w:t>
      </w:r>
      <w:r w:rsidR="006F3DC0">
        <w:rPr>
          <w:rFonts w:cstheme="minorHAnsi"/>
        </w:rPr>
        <w:t xml:space="preserve"> citie</w:t>
      </w:r>
      <w:r w:rsidRPr="00E936FE">
        <w:rPr>
          <w:rFonts w:cstheme="minorHAnsi"/>
        </w:rPr>
        <w:t>s for having a public-private strategic plan focused on racial equity in homeownership.</w:t>
      </w:r>
      <w:r>
        <w:rPr>
          <w:rFonts w:cstheme="minorHAnsi"/>
        </w:rPr>
        <w:t xml:space="preserve"> </w:t>
      </w:r>
      <w:r w:rsidRPr="00E936FE">
        <w:rPr>
          <w:rFonts w:cstheme="minorHAnsi"/>
        </w:rPr>
        <w:t>Yet Milwaukee is the only city without a</w:t>
      </w:r>
      <w:r>
        <w:rPr>
          <w:rFonts w:cstheme="minorHAnsi"/>
        </w:rPr>
        <w:t xml:space="preserve"> consolidated housing agency. </w:t>
      </w:r>
      <w:r w:rsidRPr="00E936FE">
        <w:rPr>
          <w:rFonts w:cstheme="minorHAnsi"/>
        </w:rPr>
        <w:t>Thus, implementing and coordinating this strategy across agencies may be challenging.</w:t>
      </w:r>
    </w:p>
    <w:p w:rsidR="00E936FE" w:rsidRPr="00E936FE" w:rsidRDefault="00E936FE" w:rsidP="00E936FE">
      <w:pPr>
        <w:shd w:val="clear" w:color="auto" w:fill="FFFFFF"/>
        <w:rPr>
          <w:rFonts w:cstheme="minorHAnsi"/>
        </w:rPr>
      </w:pPr>
    </w:p>
    <w:p w:rsidR="00E936FE" w:rsidRDefault="00E936FE" w:rsidP="00E936FE">
      <w:pPr>
        <w:shd w:val="clear" w:color="auto" w:fill="FFFFFF"/>
        <w:rPr>
          <w:rFonts w:cstheme="minorHAnsi"/>
        </w:rPr>
      </w:pPr>
      <w:r w:rsidRPr="00E936FE">
        <w:rPr>
          <w:rFonts w:cstheme="minorHAnsi"/>
        </w:rPr>
        <w:t>The report also analyzes the city of Milwaukee’s use of key federal funds that supp</w:t>
      </w:r>
      <w:r>
        <w:rPr>
          <w:rFonts w:cstheme="minorHAnsi"/>
        </w:rPr>
        <w:t xml:space="preserve">ort its homeownership programs. </w:t>
      </w:r>
      <w:r w:rsidRPr="00E936FE">
        <w:rPr>
          <w:rFonts w:cstheme="minorHAnsi"/>
        </w:rPr>
        <w:t>We find the city has prioritized lower-cost home rehabilitation services over higher-cost services like h</w:t>
      </w:r>
      <w:r w:rsidR="008E402B">
        <w:rPr>
          <w:rFonts w:cstheme="minorHAnsi"/>
        </w:rPr>
        <w:t>omebuyer financing, counseling, and</w:t>
      </w:r>
      <w:r w:rsidRPr="00E936FE">
        <w:rPr>
          <w:rFonts w:cstheme="minorHAnsi"/>
        </w:rPr>
        <w:t xml:space="preserve"> new construction.</w:t>
      </w:r>
    </w:p>
    <w:p w:rsidR="002F0CED" w:rsidRDefault="002F0CED" w:rsidP="00E936FE">
      <w:pPr>
        <w:shd w:val="clear" w:color="auto" w:fill="FFFFFF"/>
        <w:rPr>
          <w:rFonts w:cstheme="minorHAnsi"/>
        </w:rPr>
      </w:pPr>
    </w:p>
    <w:p w:rsidR="002F0CED" w:rsidRPr="00E936FE" w:rsidRDefault="002F0CED" w:rsidP="00E936FE">
      <w:pPr>
        <w:shd w:val="clear" w:color="auto" w:fill="FFFFFF"/>
        <w:rPr>
          <w:rFonts w:cstheme="minorHAnsi"/>
        </w:rPr>
      </w:pPr>
      <w:r w:rsidRPr="002F0CED">
        <w:rPr>
          <w:rFonts w:cstheme="minorHAnsi"/>
        </w:rPr>
        <w:t>Homeownership is an important means by which households can build wealth and, therefore, a key way for Milwaukee to become more equitable and prosperous. Advancing racial equity in homeownership is especially important given that Black and Hispanic residents comprise more than half of the city’s total population. Compounding the issue is the fact that rising home prices and mortgage rates are reducing housing affordability in Wisconsin and nationally.</w:t>
      </w:r>
    </w:p>
    <w:p w:rsidR="00E936FE" w:rsidRPr="00E936FE" w:rsidRDefault="00E936FE" w:rsidP="00E936FE">
      <w:pPr>
        <w:shd w:val="clear" w:color="auto" w:fill="FFFFFF"/>
        <w:rPr>
          <w:rFonts w:cstheme="minorHAnsi"/>
        </w:rPr>
      </w:pPr>
    </w:p>
    <w:p w:rsidR="00E936FE" w:rsidRPr="00E936FE" w:rsidRDefault="008E402B" w:rsidP="00E936FE">
      <w:pPr>
        <w:shd w:val="clear" w:color="auto" w:fill="FFFFFF"/>
        <w:rPr>
          <w:rFonts w:cstheme="minorHAnsi"/>
        </w:rPr>
      </w:pPr>
      <w:r>
        <w:rPr>
          <w:rFonts w:cstheme="minorHAnsi"/>
        </w:rPr>
        <w:t xml:space="preserve">Ultimately, </w:t>
      </w:r>
      <w:r w:rsidR="00E936FE" w:rsidRPr="00E936FE">
        <w:rPr>
          <w:rFonts w:cstheme="minorHAnsi"/>
        </w:rPr>
        <w:t>Milwaukee l</w:t>
      </w:r>
      <w:r w:rsidR="006F3DC0">
        <w:rPr>
          <w:rFonts w:cstheme="minorHAnsi"/>
        </w:rPr>
        <w:t>eaders may wish to assess if the manner in which</w:t>
      </w:r>
      <w:r w:rsidR="00E936FE" w:rsidRPr="00E936FE">
        <w:rPr>
          <w:rFonts w:cstheme="minorHAnsi"/>
        </w:rPr>
        <w:t xml:space="preserve"> the city has prioritized services for current versus prospective homeowners strikes the right balance </w:t>
      </w:r>
      <w:bookmarkStart w:id="0" w:name="_GoBack"/>
      <w:bookmarkEnd w:id="0"/>
      <w:r w:rsidR="00E936FE">
        <w:rPr>
          <w:rFonts w:cstheme="minorHAnsi"/>
        </w:rPr>
        <w:t>-</w:t>
      </w:r>
      <w:r w:rsidR="00E936FE" w:rsidRPr="00E936FE">
        <w:rPr>
          <w:rFonts w:cstheme="minorHAnsi"/>
        </w:rPr>
        <w:t>- and produces the best possible results in advancing Black and Hispanic homeownership.</w:t>
      </w:r>
    </w:p>
    <w:p w:rsidR="004173A3" w:rsidRPr="00D537F1" w:rsidRDefault="004173A3" w:rsidP="004173A3">
      <w:pPr>
        <w:shd w:val="clear" w:color="auto" w:fill="FFFFFF"/>
        <w:rPr>
          <w:rFonts w:cstheme="minorHAnsi"/>
        </w:rPr>
      </w:pPr>
    </w:p>
    <w:p w:rsidR="00945294" w:rsidRPr="00D537F1" w:rsidRDefault="00651D3B" w:rsidP="00D537F1">
      <w:pPr>
        <w:pStyle w:val="Bodytext"/>
        <w:spacing w:after="0" w:line="240" w:lineRule="auto"/>
        <w:ind w:firstLine="0"/>
        <w:rPr>
          <w:rFonts w:asciiTheme="minorHAnsi" w:hAnsiTheme="minorHAnsi" w:cstheme="minorHAnsi"/>
          <w:color w:val="auto"/>
        </w:rPr>
      </w:pPr>
      <w:r w:rsidRPr="00D537F1">
        <w:rPr>
          <w:rFonts w:asciiTheme="minorHAnsi" w:hAnsiTheme="minorHAnsi" w:cstheme="minorHAnsi"/>
          <w:i/>
          <w:color w:val="auto"/>
        </w:rPr>
        <w:t>This information is a service of the Wisconsin Policy Forum, the state’s leading resource for nonpartisan state and local government research and civic education. Learn more at</w:t>
      </w:r>
      <w:r w:rsidR="008B4465" w:rsidRPr="00D537F1">
        <w:rPr>
          <w:rFonts w:asciiTheme="minorHAnsi" w:hAnsiTheme="minorHAnsi" w:cstheme="minorHAnsi"/>
          <w:i/>
          <w:color w:val="auto"/>
        </w:rPr>
        <w:t xml:space="preserve"> </w:t>
      </w:r>
      <w:hyperlink r:id="rId5" w:history="1">
        <w:r w:rsidR="008B4465" w:rsidRPr="00D537F1">
          <w:rPr>
            <w:rStyle w:val="Hyperlink"/>
            <w:rFonts w:asciiTheme="minorHAnsi" w:hAnsiTheme="minorHAnsi" w:cstheme="minorHAnsi"/>
            <w:i/>
          </w:rPr>
          <w:t>wispolicyforum.org</w:t>
        </w:r>
      </w:hyperlink>
      <w:r w:rsidR="008B4465" w:rsidRPr="00D537F1">
        <w:rPr>
          <w:rFonts w:asciiTheme="minorHAnsi" w:hAnsiTheme="minorHAnsi" w:cstheme="minorHAnsi"/>
          <w:i/>
          <w:color w:val="auto"/>
        </w:rPr>
        <w:t>.</w:t>
      </w:r>
    </w:p>
    <w:sectPr w:rsidR="00945294" w:rsidRPr="00D5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5"/>
  </w:num>
  <w:num w:numId="4">
    <w:abstractNumId w:val="0"/>
  </w:num>
  <w:num w:numId="5">
    <w:abstractNumId w:val="17"/>
  </w:num>
  <w:num w:numId="6">
    <w:abstractNumId w:val="16"/>
  </w:num>
  <w:num w:numId="7">
    <w:abstractNumId w:val="8"/>
  </w:num>
  <w:num w:numId="8">
    <w:abstractNumId w:val="21"/>
  </w:num>
  <w:num w:numId="9">
    <w:abstractNumId w:val="5"/>
  </w:num>
  <w:num w:numId="10">
    <w:abstractNumId w:val="9"/>
  </w:num>
  <w:num w:numId="11">
    <w:abstractNumId w:val="22"/>
  </w:num>
  <w:num w:numId="12">
    <w:abstractNumId w:val="19"/>
  </w:num>
  <w:num w:numId="13">
    <w:abstractNumId w:val="13"/>
  </w:num>
  <w:num w:numId="14">
    <w:abstractNumId w:val="4"/>
  </w:num>
  <w:num w:numId="15">
    <w:abstractNumId w:val="3"/>
  </w:num>
  <w:num w:numId="16">
    <w:abstractNumId w:val="18"/>
  </w:num>
  <w:num w:numId="17">
    <w:abstractNumId w:val="20"/>
  </w:num>
  <w:num w:numId="18">
    <w:abstractNumId w:val="23"/>
  </w:num>
  <w:num w:numId="19">
    <w:abstractNumId w:val="14"/>
  </w:num>
  <w:num w:numId="20">
    <w:abstractNumId w:val="12"/>
  </w:num>
  <w:num w:numId="21">
    <w:abstractNumId w:val="1"/>
  </w:num>
  <w:num w:numId="22">
    <w:abstractNumId w:val="2"/>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1B"/>
    <w:rsid w:val="00002011"/>
    <w:rsid w:val="0000222A"/>
    <w:rsid w:val="00017316"/>
    <w:rsid w:val="00023F08"/>
    <w:rsid w:val="00027EA7"/>
    <w:rsid w:val="00030DA7"/>
    <w:rsid w:val="000327AB"/>
    <w:rsid w:val="000448EF"/>
    <w:rsid w:val="00046ACB"/>
    <w:rsid w:val="00060ED2"/>
    <w:rsid w:val="000639BA"/>
    <w:rsid w:val="00072AD0"/>
    <w:rsid w:val="00076D7E"/>
    <w:rsid w:val="00084143"/>
    <w:rsid w:val="00096E0E"/>
    <w:rsid w:val="000975DA"/>
    <w:rsid w:val="000A7E6C"/>
    <w:rsid w:val="000B703B"/>
    <w:rsid w:val="000C079A"/>
    <w:rsid w:val="000C1C06"/>
    <w:rsid w:val="000D07F5"/>
    <w:rsid w:val="000D1C1A"/>
    <w:rsid w:val="000E2288"/>
    <w:rsid w:val="000E7026"/>
    <w:rsid w:val="000E7713"/>
    <w:rsid w:val="000F737A"/>
    <w:rsid w:val="0010157E"/>
    <w:rsid w:val="00101D3B"/>
    <w:rsid w:val="00105962"/>
    <w:rsid w:val="001078EB"/>
    <w:rsid w:val="00122304"/>
    <w:rsid w:val="001279CF"/>
    <w:rsid w:val="00127DDE"/>
    <w:rsid w:val="00133BA7"/>
    <w:rsid w:val="00134ED6"/>
    <w:rsid w:val="00135005"/>
    <w:rsid w:val="00135643"/>
    <w:rsid w:val="001403B1"/>
    <w:rsid w:val="00142A38"/>
    <w:rsid w:val="00163EBD"/>
    <w:rsid w:val="00170597"/>
    <w:rsid w:val="0017168F"/>
    <w:rsid w:val="00177990"/>
    <w:rsid w:val="00192F8C"/>
    <w:rsid w:val="001B7D67"/>
    <w:rsid w:val="001C25DB"/>
    <w:rsid w:val="001C2D29"/>
    <w:rsid w:val="001D24C0"/>
    <w:rsid w:val="001D6EFB"/>
    <w:rsid w:val="001E0ED0"/>
    <w:rsid w:val="001F3699"/>
    <w:rsid w:val="001F4973"/>
    <w:rsid w:val="001F7D21"/>
    <w:rsid w:val="001F7D95"/>
    <w:rsid w:val="00207698"/>
    <w:rsid w:val="00210928"/>
    <w:rsid w:val="002109B2"/>
    <w:rsid w:val="002133C0"/>
    <w:rsid w:val="00224F99"/>
    <w:rsid w:val="00225119"/>
    <w:rsid w:val="00231F8B"/>
    <w:rsid w:val="002357EC"/>
    <w:rsid w:val="0023635F"/>
    <w:rsid w:val="0023647E"/>
    <w:rsid w:val="002375CE"/>
    <w:rsid w:val="002464D9"/>
    <w:rsid w:val="00252F46"/>
    <w:rsid w:val="0026426C"/>
    <w:rsid w:val="00264DC4"/>
    <w:rsid w:val="0028152E"/>
    <w:rsid w:val="00283455"/>
    <w:rsid w:val="00290A7D"/>
    <w:rsid w:val="00290D1F"/>
    <w:rsid w:val="00291EF6"/>
    <w:rsid w:val="00292321"/>
    <w:rsid w:val="002930D5"/>
    <w:rsid w:val="00295527"/>
    <w:rsid w:val="0029767A"/>
    <w:rsid w:val="002B1A77"/>
    <w:rsid w:val="002B3033"/>
    <w:rsid w:val="002B5414"/>
    <w:rsid w:val="002C2368"/>
    <w:rsid w:val="002C64F1"/>
    <w:rsid w:val="002E7DBF"/>
    <w:rsid w:val="002F0CED"/>
    <w:rsid w:val="002F0D68"/>
    <w:rsid w:val="002F264B"/>
    <w:rsid w:val="003001AF"/>
    <w:rsid w:val="00301354"/>
    <w:rsid w:val="003032B0"/>
    <w:rsid w:val="00307765"/>
    <w:rsid w:val="00313348"/>
    <w:rsid w:val="00315CFF"/>
    <w:rsid w:val="00320D43"/>
    <w:rsid w:val="00323DE6"/>
    <w:rsid w:val="00326892"/>
    <w:rsid w:val="0033146C"/>
    <w:rsid w:val="00333CBD"/>
    <w:rsid w:val="00336090"/>
    <w:rsid w:val="00340E36"/>
    <w:rsid w:val="00342BD7"/>
    <w:rsid w:val="00354491"/>
    <w:rsid w:val="00355F63"/>
    <w:rsid w:val="0037743C"/>
    <w:rsid w:val="00380494"/>
    <w:rsid w:val="00380E5C"/>
    <w:rsid w:val="00384FFB"/>
    <w:rsid w:val="00390523"/>
    <w:rsid w:val="00390A15"/>
    <w:rsid w:val="00391B40"/>
    <w:rsid w:val="00394572"/>
    <w:rsid w:val="00395022"/>
    <w:rsid w:val="003A0EEC"/>
    <w:rsid w:val="003A167C"/>
    <w:rsid w:val="003A2BC1"/>
    <w:rsid w:val="003B47CC"/>
    <w:rsid w:val="003D18B3"/>
    <w:rsid w:val="003E0700"/>
    <w:rsid w:val="003E07FE"/>
    <w:rsid w:val="003E4761"/>
    <w:rsid w:val="003E6A18"/>
    <w:rsid w:val="003F0124"/>
    <w:rsid w:val="00400730"/>
    <w:rsid w:val="00402CAE"/>
    <w:rsid w:val="00404F7A"/>
    <w:rsid w:val="00406AB4"/>
    <w:rsid w:val="004165F2"/>
    <w:rsid w:val="004173A3"/>
    <w:rsid w:val="00426663"/>
    <w:rsid w:val="004315D7"/>
    <w:rsid w:val="00433E50"/>
    <w:rsid w:val="0043768B"/>
    <w:rsid w:val="00437ACA"/>
    <w:rsid w:val="004403F1"/>
    <w:rsid w:val="004428D1"/>
    <w:rsid w:val="00443A88"/>
    <w:rsid w:val="0044487A"/>
    <w:rsid w:val="00446FBF"/>
    <w:rsid w:val="00465751"/>
    <w:rsid w:val="00471E7F"/>
    <w:rsid w:val="00473322"/>
    <w:rsid w:val="00474D03"/>
    <w:rsid w:val="004754FF"/>
    <w:rsid w:val="00475944"/>
    <w:rsid w:val="00477F66"/>
    <w:rsid w:val="00482A02"/>
    <w:rsid w:val="00483581"/>
    <w:rsid w:val="00495534"/>
    <w:rsid w:val="004956A5"/>
    <w:rsid w:val="004975AD"/>
    <w:rsid w:val="004A0708"/>
    <w:rsid w:val="004A1813"/>
    <w:rsid w:val="004A27BF"/>
    <w:rsid w:val="004A563E"/>
    <w:rsid w:val="004B61E2"/>
    <w:rsid w:val="004C2D13"/>
    <w:rsid w:val="004C4246"/>
    <w:rsid w:val="004C6FF2"/>
    <w:rsid w:val="004D45F7"/>
    <w:rsid w:val="004D4F64"/>
    <w:rsid w:val="004D7D43"/>
    <w:rsid w:val="004E0865"/>
    <w:rsid w:val="004E1EF5"/>
    <w:rsid w:val="004E33D6"/>
    <w:rsid w:val="004E5BB0"/>
    <w:rsid w:val="004E7BA7"/>
    <w:rsid w:val="004F1C21"/>
    <w:rsid w:val="004F3EC2"/>
    <w:rsid w:val="004F6243"/>
    <w:rsid w:val="004F7D44"/>
    <w:rsid w:val="00505575"/>
    <w:rsid w:val="00510DC3"/>
    <w:rsid w:val="00514FC9"/>
    <w:rsid w:val="00515082"/>
    <w:rsid w:val="00515830"/>
    <w:rsid w:val="0052059C"/>
    <w:rsid w:val="00521038"/>
    <w:rsid w:val="0052197F"/>
    <w:rsid w:val="00524EA9"/>
    <w:rsid w:val="0054373F"/>
    <w:rsid w:val="00547FAA"/>
    <w:rsid w:val="005515DE"/>
    <w:rsid w:val="005530C2"/>
    <w:rsid w:val="00556BBA"/>
    <w:rsid w:val="0056442E"/>
    <w:rsid w:val="005672F6"/>
    <w:rsid w:val="005713B1"/>
    <w:rsid w:val="005845ED"/>
    <w:rsid w:val="0058749E"/>
    <w:rsid w:val="00596BA0"/>
    <w:rsid w:val="005A7A83"/>
    <w:rsid w:val="005C05D5"/>
    <w:rsid w:val="005C607D"/>
    <w:rsid w:val="005D1C9A"/>
    <w:rsid w:val="005D3FDB"/>
    <w:rsid w:val="005E0DCD"/>
    <w:rsid w:val="005F55FF"/>
    <w:rsid w:val="005F76DA"/>
    <w:rsid w:val="0060634B"/>
    <w:rsid w:val="00611CEA"/>
    <w:rsid w:val="00612545"/>
    <w:rsid w:val="006169EF"/>
    <w:rsid w:val="00620A16"/>
    <w:rsid w:val="00622418"/>
    <w:rsid w:val="006331E2"/>
    <w:rsid w:val="0063396E"/>
    <w:rsid w:val="0064387C"/>
    <w:rsid w:val="00651D3B"/>
    <w:rsid w:val="00651E88"/>
    <w:rsid w:val="006553F7"/>
    <w:rsid w:val="0066219E"/>
    <w:rsid w:val="0067232E"/>
    <w:rsid w:val="00672D91"/>
    <w:rsid w:val="006777EA"/>
    <w:rsid w:val="00681CF4"/>
    <w:rsid w:val="00694DEE"/>
    <w:rsid w:val="006B6991"/>
    <w:rsid w:val="006C1B31"/>
    <w:rsid w:val="006C3933"/>
    <w:rsid w:val="006C7DB7"/>
    <w:rsid w:val="006D0FA9"/>
    <w:rsid w:val="006D11B5"/>
    <w:rsid w:val="006D5643"/>
    <w:rsid w:val="006F312C"/>
    <w:rsid w:val="006F35A5"/>
    <w:rsid w:val="006F3DC0"/>
    <w:rsid w:val="00702E58"/>
    <w:rsid w:val="0070301B"/>
    <w:rsid w:val="00711815"/>
    <w:rsid w:val="00717F19"/>
    <w:rsid w:val="007222BA"/>
    <w:rsid w:val="00733DEC"/>
    <w:rsid w:val="00737E2B"/>
    <w:rsid w:val="007428AA"/>
    <w:rsid w:val="007501EA"/>
    <w:rsid w:val="007532C7"/>
    <w:rsid w:val="00756595"/>
    <w:rsid w:val="00756D35"/>
    <w:rsid w:val="007605E3"/>
    <w:rsid w:val="00761D29"/>
    <w:rsid w:val="00764979"/>
    <w:rsid w:val="00766F7A"/>
    <w:rsid w:val="00767082"/>
    <w:rsid w:val="00774C95"/>
    <w:rsid w:val="00787E47"/>
    <w:rsid w:val="00790740"/>
    <w:rsid w:val="00793D80"/>
    <w:rsid w:val="0079649C"/>
    <w:rsid w:val="007A4412"/>
    <w:rsid w:val="007B37A6"/>
    <w:rsid w:val="007B5610"/>
    <w:rsid w:val="007B5E2A"/>
    <w:rsid w:val="007B6FCE"/>
    <w:rsid w:val="007C03B5"/>
    <w:rsid w:val="007C09C5"/>
    <w:rsid w:val="007D226D"/>
    <w:rsid w:val="007D47C2"/>
    <w:rsid w:val="007D4FEE"/>
    <w:rsid w:val="007E32AA"/>
    <w:rsid w:val="007E524C"/>
    <w:rsid w:val="007E53DA"/>
    <w:rsid w:val="00804592"/>
    <w:rsid w:val="008053F4"/>
    <w:rsid w:val="008073AA"/>
    <w:rsid w:val="00807655"/>
    <w:rsid w:val="0081163E"/>
    <w:rsid w:val="008152F0"/>
    <w:rsid w:val="00820FA2"/>
    <w:rsid w:val="00824E11"/>
    <w:rsid w:val="00824E79"/>
    <w:rsid w:val="00826A64"/>
    <w:rsid w:val="00835AAF"/>
    <w:rsid w:val="008360EC"/>
    <w:rsid w:val="008375A3"/>
    <w:rsid w:val="008442EC"/>
    <w:rsid w:val="0084550E"/>
    <w:rsid w:val="00846DE3"/>
    <w:rsid w:val="00850258"/>
    <w:rsid w:val="00851013"/>
    <w:rsid w:val="0085426E"/>
    <w:rsid w:val="008544D5"/>
    <w:rsid w:val="008630D0"/>
    <w:rsid w:val="008735B6"/>
    <w:rsid w:val="008751B9"/>
    <w:rsid w:val="00880AE3"/>
    <w:rsid w:val="008901C0"/>
    <w:rsid w:val="008920B5"/>
    <w:rsid w:val="00892475"/>
    <w:rsid w:val="008A2107"/>
    <w:rsid w:val="008A3F80"/>
    <w:rsid w:val="008B4465"/>
    <w:rsid w:val="008B549A"/>
    <w:rsid w:val="008C0B69"/>
    <w:rsid w:val="008C1D3D"/>
    <w:rsid w:val="008C326A"/>
    <w:rsid w:val="008C33C4"/>
    <w:rsid w:val="008C6590"/>
    <w:rsid w:val="008D2718"/>
    <w:rsid w:val="008D4673"/>
    <w:rsid w:val="008E402B"/>
    <w:rsid w:val="008E4CD9"/>
    <w:rsid w:val="008E4E51"/>
    <w:rsid w:val="008F168A"/>
    <w:rsid w:val="00900472"/>
    <w:rsid w:val="00911899"/>
    <w:rsid w:val="0092026E"/>
    <w:rsid w:val="00921362"/>
    <w:rsid w:val="00942F7E"/>
    <w:rsid w:val="00945294"/>
    <w:rsid w:val="00953887"/>
    <w:rsid w:val="00953964"/>
    <w:rsid w:val="00953C31"/>
    <w:rsid w:val="00966C01"/>
    <w:rsid w:val="00966DE6"/>
    <w:rsid w:val="009759F0"/>
    <w:rsid w:val="009770BF"/>
    <w:rsid w:val="009A47F6"/>
    <w:rsid w:val="009B2019"/>
    <w:rsid w:val="009B41BB"/>
    <w:rsid w:val="009C226D"/>
    <w:rsid w:val="009C2C0E"/>
    <w:rsid w:val="009C3AF7"/>
    <w:rsid w:val="009D0BAA"/>
    <w:rsid w:val="009D3653"/>
    <w:rsid w:val="009D3EF9"/>
    <w:rsid w:val="009D5F15"/>
    <w:rsid w:val="009E1C3A"/>
    <w:rsid w:val="009E5F03"/>
    <w:rsid w:val="009E7E4A"/>
    <w:rsid w:val="00A11162"/>
    <w:rsid w:val="00A24A8B"/>
    <w:rsid w:val="00A3662D"/>
    <w:rsid w:val="00A517BE"/>
    <w:rsid w:val="00A5288D"/>
    <w:rsid w:val="00A52FF4"/>
    <w:rsid w:val="00A53816"/>
    <w:rsid w:val="00A56FAF"/>
    <w:rsid w:val="00A61E31"/>
    <w:rsid w:val="00A63D16"/>
    <w:rsid w:val="00A64417"/>
    <w:rsid w:val="00A76629"/>
    <w:rsid w:val="00A9372F"/>
    <w:rsid w:val="00A9471C"/>
    <w:rsid w:val="00A95202"/>
    <w:rsid w:val="00A9773A"/>
    <w:rsid w:val="00AA19FE"/>
    <w:rsid w:val="00AB0810"/>
    <w:rsid w:val="00AB0EB2"/>
    <w:rsid w:val="00AB4172"/>
    <w:rsid w:val="00AB51A1"/>
    <w:rsid w:val="00AB64C3"/>
    <w:rsid w:val="00AC0AE8"/>
    <w:rsid w:val="00AC7F88"/>
    <w:rsid w:val="00AD1C94"/>
    <w:rsid w:val="00AE4AFA"/>
    <w:rsid w:val="00AF4ABA"/>
    <w:rsid w:val="00B06422"/>
    <w:rsid w:val="00B06D3D"/>
    <w:rsid w:val="00B10C0C"/>
    <w:rsid w:val="00B12596"/>
    <w:rsid w:val="00B139C5"/>
    <w:rsid w:val="00B14CE4"/>
    <w:rsid w:val="00B25212"/>
    <w:rsid w:val="00B277EA"/>
    <w:rsid w:val="00B32F00"/>
    <w:rsid w:val="00B41F2C"/>
    <w:rsid w:val="00B45F65"/>
    <w:rsid w:val="00B52C8A"/>
    <w:rsid w:val="00B55B40"/>
    <w:rsid w:val="00B55D2A"/>
    <w:rsid w:val="00B6478A"/>
    <w:rsid w:val="00B64B97"/>
    <w:rsid w:val="00B650DF"/>
    <w:rsid w:val="00B673A4"/>
    <w:rsid w:val="00B7574F"/>
    <w:rsid w:val="00B77C93"/>
    <w:rsid w:val="00B80EAA"/>
    <w:rsid w:val="00B8171E"/>
    <w:rsid w:val="00B8403E"/>
    <w:rsid w:val="00B87928"/>
    <w:rsid w:val="00B96388"/>
    <w:rsid w:val="00BA0612"/>
    <w:rsid w:val="00BA174E"/>
    <w:rsid w:val="00BA4B31"/>
    <w:rsid w:val="00BA4CB9"/>
    <w:rsid w:val="00BB3994"/>
    <w:rsid w:val="00BB51CD"/>
    <w:rsid w:val="00BC317E"/>
    <w:rsid w:val="00BC45B7"/>
    <w:rsid w:val="00BD3B36"/>
    <w:rsid w:val="00BE4ED4"/>
    <w:rsid w:val="00BF5D4D"/>
    <w:rsid w:val="00C0327E"/>
    <w:rsid w:val="00C0699F"/>
    <w:rsid w:val="00C15843"/>
    <w:rsid w:val="00C16BA3"/>
    <w:rsid w:val="00C2579D"/>
    <w:rsid w:val="00C26A6F"/>
    <w:rsid w:val="00C300C8"/>
    <w:rsid w:val="00C317A1"/>
    <w:rsid w:val="00C35E52"/>
    <w:rsid w:val="00C4198E"/>
    <w:rsid w:val="00C41ECF"/>
    <w:rsid w:val="00C42C68"/>
    <w:rsid w:val="00C43301"/>
    <w:rsid w:val="00C468D2"/>
    <w:rsid w:val="00C476C9"/>
    <w:rsid w:val="00C60F54"/>
    <w:rsid w:val="00C6154D"/>
    <w:rsid w:val="00C61924"/>
    <w:rsid w:val="00C659DA"/>
    <w:rsid w:val="00C75800"/>
    <w:rsid w:val="00C774B4"/>
    <w:rsid w:val="00C77E24"/>
    <w:rsid w:val="00C77FCC"/>
    <w:rsid w:val="00C82F1D"/>
    <w:rsid w:val="00C855A8"/>
    <w:rsid w:val="00C85E87"/>
    <w:rsid w:val="00C91006"/>
    <w:rsid w:val="00C95306"/>
    <w:rsid w:val="00C966FB"/>
    <w:rsid w:val="00CA5A9A"/>
    <w:rsid w:val="00CA6D33"/>
    <w:rsid w:val="00CB1651"/>
    <w:rsid w:val="00CB20AB"/>
    <w:rsid w:val="00CB5DB7"/>
    <w:rsid w:val="00CC3242"/>
    <w:rsid w:val="00CC48BD"/>
    <w:rsid w:val="00CC7E34"/>
    <w:rsid w:val="00CD25CC"/>
    <w:rsid w:val="00CD5ADE"/>
    <w:rsid w:val="00CD7A01"/>
    <w:rsid w:val="00CF100F"/>
    <w:rsid w:val="00CF54A1"/>
    <w:rsid w:val="00CF7346"/>
    <w:rsid w:val="00CF7C3B"/>
    <w:rsid w:val="00D07387"/>
    <w:rsid w:val="00D11204"/>
    <w:rsid w:val="00D116DF"/>
    <w:rsid w:val="00D17DD6"/>
    <w:rsid w:val="00D23C4A"/>
    <w:rsid w:val="00D25A9D"/>
    <w:rsid w:val="00D26424"/>
    <w:rsid w:val="00D355F9"/>
    <w:rsid w:val="00D377D5"/>
    <w:rsid w:val="00D43F75"/>
    <w:rsid w:val="00D4510F"/>
    <w:rsid w:val="00D50A51"/>
    <w:rsid w:val="00D537F1"/>
    <w:rsid w:val="00D55D0E"/>
    <w:rsid w:val="00D65481"/>
    <w:rsid w:val="00D656AC"/>
    <w:rsid w:val="00D72F37"/>
    <w:rsid w:val="00D748C5"/>
    <w:rsid w:val="00D86566"/>
    <w:rsid w:val="00D879CB"/>
    <w:rsid w:val="00D90BD6"/>
    <w:rsid w:val="00D9374B"/>
    <w:rsid w:val="00D95462"/>
    <w:rsid w:val="00D9668C"/>
    <w:rsid w:val="00DA1541"/>
    <w:rsid w:val="00DA7DB2"/>
    <w:rsid w:val="00DB187F"/>
    <w:rsid w:val="00DB4790"/>
    <w:rsid w:val="00DB56AE"/>
    <w:rsid w:val="00DB66C4"/>
    <w:rsid w:val="00DC12BD"/>
    <w:rsid w:val="00DC14B0"/>
    <w:rsid w:val="00DC15CD"/>
    <w:rsid w:val="00DC4564"/>
    <w:rsid w:val="00DC7980"/>
    <w:rsid w:val="00DD2BC0"/>
    <w:rsid w:val="00DD2F6F"/>
    <w:rsid w:val="00DE24A0"/>
    <w:rsid w:val="00DE37ED"/>
    <w:rsid w:val="00DE5AA2"/>
    <w:rsid w:val="00DE7DFC"/>
    <w:rsid w:val="00DF0780"/>
    <w:rsid w:val="00DF2AA3"/>
    <w:rsid w:val="00DF35DB"/>
    <w:rsid w:val="00DF587B"/>
    <w:rsid w:val="00DF5E6D"/>
    <w:rsid w:val="00E1425A"/>
    <w:rsid w:val="00E152FC"/>
    <w:rsid w:val="00E17EB4"/>
    <w:rsid w:val="00E25F8B"/>
    <w:rsid w:val="00E27885"/>
    <w:rsid w:val="00E32A8A"/>
    <w:rsid w:val="00E370BE"/>
    <w:rsid w:val="00E43874"/>
    <w:rsid w:val="00E45DE1"/>
    <w:rsid w:val="00E50022"/>
    <w:rsid w:val="00E65049"/>
    <w:rsid w:val="00E65E1F"/>
    <w:rsid w:val="00E70539"/>
    <w:rsid w:val="00E70834"/>
    <w:rsid w:val="00E74EFF"/>
    <w:rsid w:val="00E76216"/>
    <w:rsid w:val="00E82EDD"/>
    <w:rsid w:val="00E83826"/>
    <w:rsid w:val="00E855DD"/>
    <w:rsid w:val="00E91FA6"/>
    <w:rsid w:val="00E936FE"/>
    <w:rsid w:val="00E97D00"/>
    <w:rsid w:val="00EA767D"/>
    <w:rsid w:val="00EB0B1D"/>
    <w:rsid w:val="00EB3C3D"/>
    <w:rsid w:val="00EC3F3C"/>
    <w:rsid w:val="00EC4016"/>
    <w:rsid w:val="00EC7822"/>
    <w:rsid w:val="00ED5D63"/>
    <w:rsid w:val="00EF0E6D"/>
    <w:rsid w:val="00EF571C"/>
    <w:rsid w:val="00F0225A"/>
    <w:rsid w:val="00F036CE"/>
    <w:rsid w:val="00F062EF"/>
    <w:rsid w:val="00F105FE"/>
    <w:rsid w:val="00F1363C"/>
    <w:rsid w:val="00F14B56"/>
    <w:rsid w:val="00F1716A"/>
    <w:rsid w:val="00F2371D"/>
    <w:rsid w:val="00F2449B"/>
    <w:rsid w:val="00F36DEC"/>
    <w:rsid w:val="00F37686"/>
    <w:rsid w:val="00F42F0D"/>
    <w:rsid w:val="00F51C4E"/>
    <w:rsid w:val="00F63C56"/>
    <w:rsid w:val="00F706AA"/>
    <w:rsid w:val="00F804EE"/>
    <w:rsid w:val="00F80EE8"/>
    <w:rsid w:val="00F842CD"/>
    <w:rsid w:val="00F85C40"/>
    <w:rsid w:val="00F90B83"/>
    <w:rsid w:val="00F948A8"/>
    <w:rsid w:val="00F953B6"/>
    <w:rsid w:val="00F959B8"/>
    <w:rsid w:val="00F97BBC"/>
    <w:rsid w:val="00FA58EF"/>
    <w:rsid w:val="00FA5C20"/>
    <w:rsid w:val="00FA747D"/>
    <w:rsid w:val="00FB109C"/>
    <w:rsid w:val="00FB1D61"/>
    <w:rsid w:val="00FB35CD"/>
    <w:rsid w:val="00FB6244"/>
    <w:rsid w:val="00FC0F49"/>
    <w:rsid w:val="00FD6550"/>
    <w:rsid w:val="00FD6D74"/>
    <w:rsid w:val="00FD79C7"/>
    <w:rsid w:val="00FE5891"/>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047D"/>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34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795">
          <w:marLeft w:val="0"/>
          <w:marRight w:val="0"/>
          <w:marTop w:val="0"/>
          <w:marBottom w:val="0"/>
          <w:divBdr>
            <w:top w:val="none" w:sz="0" w:space="0" w:color="auto"/>
            <w:left w:val="none" w:sz="0" w:space="0" w:color="auto"/>
            <w:bottom w:val="none" w:sz="0" w:space="0" w:color="auto"/>
            <w:right w:val="none" w:sz="0" w:space="0" w:color="auto"/>
          </w:divBdr>
          <w:divsChild>
            <w:div w:id="1538004685">
              <w:marLeft w:val="0"/>
              <w:marRight w:val="0"/>
              <w:marTop w:val="0"/>
              <w:marBottom w:val="0"/>
              <w:divBdr>
                <w:top w:val="none" w:sz="0" w:space="0" w:color="auto"/>
                <w:left w:val="none" w:sz="0" w:space="0" w:color="auto"/>
                <w:bottom w:val="none" w:sz="0" w:space="0" w:color="auto"/>
                <w:right w:val="none" w:sz="0" w:space="0" w:color="auto"/>
              </w:divBdr>
              <w:divsChild>
                <w:div w:id="2135633029">
                  <w:marLeft w:val="0"/>
                  <w:marRight w:val="0"/>
                  <w:marTop w:val="0"/>
                  <w:marBottom w:val="0"/>
                  <w:divBdr>
                    <w:top w:val="none" w:sz="0" w:space="0" w:color="auto"/>
                    <w:left w:val="none" w:sz="0" w:space="0" w:color="auto"/>
                    <w:bottom w:val="none" w:sz="0" w:space="0" w:color="auto"/>
                    <w:right w:val="none" w:sz="0" w:space="0" w:color="auto"/>
                  </w:divBdr>
                  <w:divsChild>
                    <w:div w:id="170031392">
                      <w:marLeft w:val="0"/>
                      <w:marRight w:val="0"/>
                      <w:marTop w:val="0"/>
                      <w:marBottom w:val="0"/>
                      <w:divBdr>
                        <w:top w:val="none" w:sz="0" w:space="0" w:color="auto"/>
                        <w:left w:val="none" w:sz="0" w:space="0" w:color="auto"/>
                        <w:bottom w:val="none" w:sz="0" w:space="0" w:color="auto"/>
                        <w:right w:val="none" w:sz="0" w:space="0" w:color="auto"/>
                      </w:divBdr>
                      <w:divsChild>
                        <w:div w:id="1166047850">
                          <w:marLeft w:val="0"/>
                          <w:marRight w:val="0"/>
                          <w:marTop w:val="0"/>
                          <w:marBottom w:val="0"/>
                          <w:divBdr>
                            <w:top w:val="none" w:sz="0" w:space="0" w:color="auto"/>
                            <w:left w:val="none" w:sz="0" w:space="0" w:color="auto"/>
                            <w:bottom w:val="none" w:sz="0" w:space="0" w:color="auto"/>
                            <w:right w:val="none" w:sz="0" w:space="0" w:color="auto"/>
                          </w:divBdr>
                          <w:divsChild>
                            <w:div w:id="635451631">
                              <w:marLeft w:val="0"/>
                              <w:marRight w:val="0"/>
                              <w:marTop w:val="0"/>
                              <w:marBottom w:val="0"/>
                              <w:divBdr>
                                <w:top w:val="none" w:sz="0" w:space="0" w:color="auto"/>
                                <w:left w:val="none" w:sz="0" w:space="0" w:color="auto"/>
                                <w:bottom w:val="none" w:sz="0" w:space="0" w:color="auto"/>
                                <w:right w:val="none" w:sz="0" w:space="0" w:color="auto"/>
                              </w:divBdr>
                              <w:divsChild>
                                <w:div w:id="1446995546">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single" w:sz="6" w:space="0" w:color="38444D"/>
                                        <w:left w:val="single" w:sz="6" w:space="0" w:color="38444D"/>
                                        <w:bottom w:val="single" w:sz="6" w:space="0" w:color="38444D"/>
                                        <w:right w:val="single" w:sz="6" w:space="0" w:color="38444D"/>
                                      </w:divBdr>
                                      <w:divsChild>
                                        <w:div w:id="954798194">
                                          <w:marLeft w:val="0"/>
                                          <w:marRight w:val="0"/>
                                          <w:marTop w:val="0"/>
                                          <w:marBottom w:val="0"/>
                                          <w:divBdr>
                                            <w:top w:val="single" w:sz="2" w:space="0" w:color="000000"/>
                                            <w:left w:val="single" w:sz="2" w:space="0" w:color="000000"/>
                                            <w:bottom w:val="single" w:sz="6" w:space="0" w:color="38444D"/>
                                            <w:right w:val="single" w:sz="2" w:space="0" w:color="000000"/>
                                          </w:divBdr>
                                          <w:divsChild>
                                            <w:div w:id="1628002175">
                                              <w:marLeft w:val="0"/>
                                              <w:marRight w:val="0"/>
                                              <w:marTop w:val="0"/>
                                              <w:marBottom w:val="0"/>
                                              <w:divBdr>
                                                <w:top w:val="single" w:sz="2" w:space="0" w:color="000000"/>
                                                <w:left w:val="single" w:sz="2" w:space="0" w:color="000000"/>
                                                <w:bottom w:val="single" w:sz="2" w:space="0" w:color="000000"/>
                                                <w:right w:val="single" w:sz="2" w:space="0" w:color="000000"/>
                                              </w:divBdr>
                                              <w:divsChild>
                                                <w:div w:id="1623418523">
                                                  <w:marLeft w:val="0"/>
                                                  <w:marRight w:val="0"/>
                                                  <w:marTop w:val="0"/>
                                                  <w:marBottom w:val="0"/>
                                                  <w:divBdr>
                                                    <w:top w:val="single" w:sz="2" w:space="0" w:color="000000"/>
                                                    <w:left w:val="single" w:sz="2" w:space="0" w:color="000000"/>
                                                    <w:bottom w:val="single" w:sz="2" w:space="0" w:color="000000"/>
                                                    <w:right w:val="single" w:sz="2" w:space="0" w:color="000000"/>
                                                  </w:divBdr>
                                                  <w:divsChild>
                                                    <w:div w:id="1321425378">
                                                      <w:marLeft w:val="0"/>
                                                      <w:marRight w:val="0"/>
                                                      <w:marTop w:val="0"/>
                                                      <w:marBottom w:val="0"/>
                                                      <w:divBdr>
                                                        <w:top w:val="none" w:sz="0" w:space="0" w:color="auto"/>
                                                        <w:left w:val="none" w:sz="0" w:space="0" w:color="auto"/>
                                                        <w:bottom w:val="none" w:sz="0" w:space="0" w:color="auto"/>
                                                        <w:right w:val="none" w:sz="0" w:space="0" w:color="auto"/>
                                                      </w:divBdr>
                                                      <w:divsChild>
                                                        <w:div w:id="82655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27631968">
                                          <w:marLeft w:val="0"/>
                                          <w:marRight w:val="0"/>
                                          <w:marTop w:val="0"/>
                                          <w:marBottom w:val="0"/>
                                          <w:divBdr>
                                            <w:top w:val="single" w:sz="2" w:space="0" w:color="000000"/>
                                            <w:left w:val="single" w:sz="2" w:space="0" w:color="000000"/>
                                            <w:bottom w:val="single" w:sz="2" w:space="0" w:color="000000"/>
                                            <w:right w:val="single" w:sz="2" w:space="0" w:color="000000"/>
                                          </w:divBdr>
                                          <w:divsChild>
                                            <w:div w:id="175074319">
                                              <w:marLeft w:val="0"/>
                                              <w:marRight w:val="0"/>
                                              <w:marTop w:val="0"/>
                                              <w:marBottom w:val="0"/>
                                              <w:divBdr>
                                                <w:top w:val="single" w:sz="2" w:space="7" w:color="000000"/>
                                                <w:left w:val="single" w:sz="2" w:space="7" w:color="000000"/>
                                                <w:bottom w:val="single" w:sz="2" w:space="7" w:color="000000"/>
                                                <w:right w:val="single" w:sz="2" w:space="7" w:color="000000"/>
                                              </w:divBdr>
                                              <w:divsChild>
                                                <w:div w:id="957613364">
                                                  <w:marLeft w:val="0"/>
                                                  <w:marRight w:val="0"/>
                                                  <w:marTop w:val="0"/>
                                                  <w:marBottom w:val="30"/>
                                                  <w:divBdr>
                                                    <w:top w:val="single" w:sz="2" w:space="0" w:color="000000"/>
                                                    <w:left w:val="single" w:sz="2" w:space="0" w:color="000000"/>
                                                    <w:bottom w:val="single" w:sz="2" w:space="0" w:color="000000"/>
                                                    <w:right w:val="single" w:sz="2" w:space="0" w:color="000000"/>
                                                  </w:divBdr>
                                                  <w:divsChild>
                                                    <w:div w:id="1532374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679955">
                                                  <w:marLeft w:val="0"/>
                                                  <w:marRight w:val="0"/>
                                                  <w:marTop w:val="0"/>
                                                  <w:marBottom w:val="0"/>
                                                  <w:divBdr>
                                                    <w:top w:val="single" w:sz="2" w:space="0" w:color="000000"/>
                                                    <w:left w:val="single" w:sz="2" w:space="0" w:color="000000"/>
                                                    <w:bottom w:val="single" w:sz="2" w:space="0" w:color="000000"/>
                                                    <w:right w:val="single" w:sz="2" w:space="0" w:color="000000"/>
                                                  </w:divBdr>
                                                  <w:divsChild>
                                                    <w:div w:id="479884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82297">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445003653">
                          <w:marLeft w:val="-690"/>
                          <w:marRight w:val="150"/>
                          <w:marTop w:val="0"/>
                          <w:marBottom w:val="0"/>
                          <w:divBdr>
                            <w:top w:val="none" w:sz="0" w:space="0" w:color="auto"/>
                            <w:left w:val="none" w:sz="0" w:space="0" w:color="auto"/>
                            <w:bottom w:val="none" w:sz="0" w:space="0" w:color="auto"/>
                            <w:right w:val="none" w:sz="0" w:space="0" w:color="auto"/>
                          </w:divBdr>
                        </w:div>
                        <w:div w:id="1620378149">
                          <w:marLeft w:val="0"/>
                          <w:marRight w:val="0"/>
                          <w:marTop w:val="0"/>
                          <w:marBottom w:val="0"/>
                          <w:divBdr>
                            <w:top w:val="none" w:sz="0" w:space="0" w:color="auto"/>
                            <w:left w:val="none" w:sz="0" w:space="0" w:color="auto"/>
                            <w:bottom w:val="none" w:sz="0" w:space="0" w:color="auto"/>
                            <w:right w:val="none" w:sz="0" w:space="0" w:color="auto"/>
                          </w:divBdr>
                        </w:div>
                        <w:div w:id="1075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890">
                  <w:marLeft w:val="0"/>
                  <w:marRight w:val="0"/>
                  <w:marTop w:val="0"/>
                  <w:marBottom w:val="0"/>
                  <w:divBdr>
                    <w:top w:val="none" w:sz="0" w:space="0" w:color="auto"/>
                    <w:left w:val="none" w:sz="0" w:space="0" w:color="auto"/>
                    <w:bottom w:val="none" w:sz="0" w:space="0" w:color="auto"/>
                    <w:right w:val="none" w:sz="0" w:space="0" w:color="auto"/>
                  </w:divBdr>
                  <w:divsChild>
                    <w:div w:id="608512018">
                      <w:marLeft w:val="0"/>
                      <w:marRight w:val="0"/>
                      <w:marTop w:val="0"/>
                      <w:marBottom w:val="0"/>
                      <w:divBdr>
                        <w:top w:val="none" w:sz="0" w:space="0" w:color="auto"/>
                        <w:left w:val="none" w:sz="0" w:space="0" w:color="auto"/>
                        <w:bottom w:val="none" w:sz="0" w:space="0" w:color="auto"/>
                        <w:right w:val="none" w:sz="0" w:space="0" w:color="auto"/>
                      </w:divBdr>
                      <w:divsChild>
                        <w:div w:id="1210219235">
                          <w:marLeft w:val="-690"/>
                          <w:marRight w:val="150"/>
                          <w:marTop w:val="0"/>
                          <w:marBottom w:val="0"/>
                          <w:divBdr>
                            <w:top w:val="none" w:sz="0" w:space="0" w:color="auto"/>
                            <w:left w:val="none" w:sz="0" w:space="0" w:color="auto"/>
                            <w:bottom w:val="none" w:sz="0" w:space="0" w:color="auto"/>
                            <w:right w:val="none" w:sz="0" w:space="0" w:color="auto"/>
                          </w:divBdr>
                        </w:div>
                        <w:div w:id="1713964805">
                          <w:marLeft w:val="0"/>
                          <w:marRight w:val="0"/>
                          <w:marTop w:val="0"/>
                          <w:marBottom w:val="0"/>
                          <w:divBdr>
                            <w:top w:val="none" w:sz="0" w:space="0" w:color="auto"/>
                            <w:left w:val="none" w:sz="0" w:space="0" w:color="auto"/>
                            <w:bottom w:val="none" w:sz="0" w:space="0" w:color="auto"/>
                            <w:right w:val="none" w:sz="0" w:space="0" w:color="auto"/>
                          </w:divBdr>
                        </w:div>
                        <w:div w:id="1650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227">
                  <w:marLeft w:val="0"/>
                  <w:marRight w:val="0"/>
                  <w:marTop w:val="0"/>
                  <w:marBottom w:val="0"/>
                  <w:divBdr>
                    <w:top w:val="none" w:sz="0" w:space="0" w:color="auto"/>
                    <w:left w:val="none" w:sz="0" w:space="0" w:color="auto"/>
                    <w:bottom w:val="none" w:sz="0" w:space="0" w:color="auto"/>
                    <w:right w:val="none" w:sz="0" w:space="0" w:color="auto"/>
                  </w:divBdr>
                  <w:divsChild>
                    <w:div w:id="1669482638">
                      <w:marLeft w:val="0"/>
                      <w:marRight w:val="0"/>
                      <w:marTop w:val="0"/>
                      <w:marBottom w:val="0"/>
                      <w:divBdr>
                        <w:top w:val="none" w:sz="0" w:space="0" w:color="auto"/>
                        <w:left w:val="none" w:sz="0" w:space="0" w:color="auto"/>
                        <w:bottom w:val="none" w:sz="0" w:space="0" w:color="auto"/>
                        <w:right w:val="none" w:sz="0" w:space="0" w:color="auto"/>
                      </w:divBdr>
                      <w:divsChild>
                        <w:div w:id="870846600">
                          <w:marLeft w:val="-690"/>
                          <w:marRight w:val="150"/>
                          <w:marTop w:val="0"/>
                          <w:marBottom w:val="0"/>
                          <w:divBdr>
                            <w:top w:val="none" w:sz="0" w:space="0" w:color="auto"/>
                            <w:left w:val="none" w:sz="0" w:space="0" w:color="auto"/>
                            <w:bottom w:val="none" w:sz="0" w:space="0" w:color="auto"/>
                            <w:right w:val="none" w:sz="0" w:space="0" w:color="auto"/>
                          </w:divBdr>
                        </w:div>
                        <w:div w:id="1762989116">
                          <w:marLeft w:val="0"/>
                          <w:marRight w:val="0"/>
                          <w:marTop w:val="0"/>
                          <w:marBottom w:val="0"/>
                          <w:divBdr>
                            <w:top w:val="none" w:sz="0" w:space="0" w:color="auto"/>
                            <w:left w:val="none" w:sz="0" w:space="0" w:color="auto"/>
                            <w:bottom w:val="none" w:sz="0" w:space="0" w:color="auto"/>
                            <w:right w:val="none" w:sz="0" w:space="0" w:color="auto"/>
                          </w:divBdr>
                        </w:div>
                        <w:div w:id="1318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162">
          <w:marLeft w:val="0"/>
          <w:marRight w:val="0"/>
          <w:marTop w:val="0"/>
          <w:marBottom w:val="0"/>
          <w:divBdr>
            <w:top w:val="none" w:sz="0" w:space="0" w:color="auto"/>
            <w:left w:val="none" w:sz="0" w:space="0" w:color="auto"/>
            <w:bottom w:val="none" w:sz="0" w:space="0" w:color="auto"/>
            <w:right w:val="none" w:sz="0" w:space="0" w:color="auto"/>
          </w:divBdr>
          <w:divsChild>
            <w:div w:id="1296453318">
              <w:marLeft w:val="0"/>
              <w:marRight w:val="0"/>
              <w:marTop w:val="0"/>
              <w:marBottom w:val="0"/>
              <w:divBdr>
                <w:top w:val="none" w:sz="0" w:space="0" w:color="auto"/>
                <w:left w:val="none" w:sz="0" w:space="0" w:color="auto"/>
                <w:bottom w:val="none" w:sz="0" w:space="0" w:color="auto"/>
                <w:right w:val="none" w:sz="0" w:space="0" w:color="auto"/>
              </w:divBdr>
              <w:divsChild>
                <w:div w:id="1945452624">
                  <w:marLeft w:val="0"/>
                  <w:marRight w:val="0"/>
                  <w:marTop w:val="0"/>
                  <w:marBottom w:val="0"/>
                  <w:divBdr>
                    <w:top w:val="none" w:sz="0" w:space="0" w:color="auto"/>
                    <w:left w:val="none" w:sz="0" w:space="0" w:color="auto"/>
                    <w:bottom w:val="none" w:sz="0" w:space="0" w:color="auto"/>
                    <w:right w:val="none" w:sz="0" w:space="0" w:color="auto"/>
                  </w:divBdr>
                  <w:divsChild>
                    <w:div w:id="1390836119">
                      <w:marLeft w:val="0"/>
                      <w:marRight w:val="0"/>
                      <w:marTop w:val="0"/>
                      <w:marBottom w:val="0"/>
                      <w:divBdr>
                        <w:top w:val="none" w:sz="0" w:space="0" w:color="auto"/>
                        <w:left w:val="none" w:sz="0" w:space="0" w:color="auto"/>
                        <w:bottom w:val="none" w:sz="0" w:space="0" w:color="auto"/>
                        <w:right w:val="none" w:sz="0" w:space="0" w:color="auto"/>
                      </w:divBdr>
                      <w:divsChild>
                        <w:div w:id="924269971">
                          <w:marLeft w:val="0"/>
                          <w:marRight w:val="0"/>
                          <w:marTop w:val="0"/>
                          <w:marBottom w:val="0"/>
                          <w:divBdr>
                            <w:top w:val="none" w:sz="0" w:space="0" w:color="auto"/>
                            <w:left w:val="none" w:sz="0" w:space="0" w:color="auto"/>
                            <w:bottom w:val="none" w:sz="0" w:space="0" w:color="auto"/>
                            <w:right w:val="none" w:sz="0" w:space="0" w:color="auto"/>
                          </w:divBdr>
                          <w:divsChild>
                            <w:div w:id="396249892">
                              <w:marLeft w:val="0"/>
                              <w:marRight w:val="0"/>
                              <w:marTop w:val="0"/>
                              <w:marBottom w:val="0"/>
                              <w:divBdr>
                                <w:top w:val="none" w:sz="0" w:space="0" w:color="auto"/>
                                <w:left w:val="none" w:sz="0" w:space="0" w:color="auto"/>
                                <w:bottom w:val="none" w:sz="0" w:space="0" w:color="auto"/>
                                <w:right w:val="none" w:sz="0" w:space="0" w:color="auto"/>
                              </w:divBdr>
                              <w:divsChild>
                                <w:div w:id="691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518">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940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marLeft w:val="0"/>
                      <w:marRight w:val="0"/>
                      <w:marTop w:val="0"/>
                      <w:marBottom w:val="0"/>
                      <w:divBdr>
                        <w:top w:val="none" w:sz="0" w:space="0" w:color="auto"/>
                        <w:left w:val="none" w:sz="0" w:space="0" w:color="auto"/>
                        <w:bottom w:val="none" w:sz="0" w:space="0" w:color="auto"/>
                        <w:right w:val="none" w:sz="0" w:space="0" w:color="auto"/>
                      </w:divBdr>
                    </w:div>
                    <w:div w:id="435175580">
                      <w:marLeft w:val="0"/>
                      <w:marRight w:val="0"/>
                      <w:marTop w:val="0"/>
                      <w:marBottom w:val="0"/>
                      <w:divBdr>
                        <w:top w:val="none" w:sz="0" w:space="0" w:color="auto"/>
                        <w:left w:val="none" w:sz="0" w:space="0" w:color="auto"/>
                        <w:bottom w:val="none" w:sz="0" w:space="0" w:color="auto"/>
                        <w:right w:val="none" w:sz="0" w:space="0" w:color="auto"/>
                      </w:divBdr>
                      <w:divsChild>
                        <w:div w:id="1832209697">
                          <w:marLeft w:val="0"/>
                          <w:marRight w:val="105"/>
                          <w:marTop w:val="150"/>
                          <w:marBottom w:val="0"/>
                          <w:divBdr>
                            <w:top w:val="single" w:sz="6" w:space="0" w:color="000000"/>
                            <w:left w:val="none" w:sz="0" w:space="0" w:color="auto"/>
                            <w:bottom w:val="none" w:sz="0" w:space="0" w:color="auto"/>
                            <w:right w:val="none" w:sz="0" w:space="0" w:color="auto"/>
                          </w:divBdr>
                        </w:div>
                        <w:div w:id="491220396">
                          <w:marLeft w:val="0"/>
                          <w:marRight w:val="0"/>
                          <w:marTop w:val="225"/>
                          <w:marBottom w:val="0"/>
                          <w:divBdr>
                            <w:top w:val="single" w:sz="6" w:space="0" w:color="000000"/>
                            <w:left w:val="none" w:sz="0" w:space="0" w:color="auto"/>
                            <w:bottom w:val="none" w:sz="0" w:space="0" w:color="auto"/>
                            <w:right w:val="none" w:sz="0" w:space="0" w:color="auto"/>
                          </w:divBdr>
                          <w:divsChild>
                            <w:div w:id="192884592">
                              <w:marLeft w:val="0"/>
                              <w:marRight w:val="105"/>
                              <w:marTop w:val="150"/>
                              <w:marBottom w:val="0"/>
                              <w:divBdr>
                                <w:top w:val="none" w:sz="0" w:space="0" w:color="auto"/>
                                <w:left w:val="none" w:sz="0" w:space="0" w:color="auto"/>
                                <w:bottom w:val="none" w:sz="0" w:space="0" w:color="auto"/>
                                <w:right w:val="none" w:sz="0" w:space="0" w:color="auto"/>
                              </w:divBdr>
                            </w:div>
                            <w:div w:id="1864199456">
                              <w:marLeft w:val="0"/>
                              <w:marRight w:val="10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369">
          <w:marLeft w:val="0"/>
          <w:marRight w:val="0"/>
          <w:marTop w:val="0"/>
          <w:marBottom w:val="0"/>
          <w:divBdr>
            <w:top w:val="none" w:sz="0" w:space="0" w:color="auto"/>
            <w:left w:val="none" w:sz="0" w:space="0" w:color="auto"/>
            <w:bottom w:val="none" w:sz="0" w:space="0" w:color="auto"/>
            <w:right w:val="none" w:sz="0" w:space="0" w:color="auto"/>
          </w:divBdr>
          <w:divsChild>
            <w:div w:id="1840844662">
              <w:marLeft w:val="0"/>
              <w:marRight w:val="0"/>
              <w:marTop w:val="0"/>
              <w:marBottom w:val="0"/>
              <w:divBdr>
                <w:top w:val="none" w:sz="0" w:space="0" w:color="auto"/>
                <w:left w:val="none" w:sz="0" w:space="0" w:color="auto"/>
                <w:bottom w:val="none" w:sz="0" w:space="0" w:color="auto"/>
                <w:right w:val="none" w:sz="0" w:space="0" w:color="auto"/>
              </w:divBdr>
              <w:divsChild>
                <w:div w:id="160585420">
                  <w:marLeft w:val="0"/>
                  <w:marRight w:val="0"/>
                  <w:marTop w:val="0"/>
                  <w:marBottom w:val="0"/>
                  <w:divBdr>
                    <w:top w:val="none" w:sz="0" w:space="0" w:color="auto"/>
                    <w:left w:val="none" w:sz="0" w:space="0" w:color="auto"/>
                    <w:bottom w:val="none" w:sz="0" w:space="0" w:color="auto"/>
                    <w:right w:val="none" w:sz="0" w:space="0" w:color="auto"/>
                  </w:divBdr>
                  <w:divsChild>
                    <w:div w:id="1858739567">
                      <w:marLeft w:val="0"/>
                      <w:marRight w:val="0"/>
                      <w:marTop w:val="0"/>
                      <w:marBottom w:val="0"/>
                      <w:divBdr>
                        <w:top w:val="none" w:sz="0" w:space="0" w:color="auto"/>
                        <w:left w:val="none" w:sz="0" w:space="0" w:color="auto"/>
                        <w:bottom w:val="none" w:sz="0" w:space="0" w:color="auto"/>
                        <w:right w:val="none" w:sz="0" w:space="0" w:color="auto"/>
                      </w:divBdr>
                      <w:divsChild>
                        <w:div w:id="2055225481">
                          <w:marLeft w:val="0"/>
                          <w:marRight w:val="0"/>
                          <w:marTop w:val="0"/>
                          <w:marBottom w:val="0"/>
                          <w:divBdr>
                            <w:top w:val="none" w:sz="0" w:space="0" w:color="auto"/>
                            <w:left w:val="none" w:sz="0" w:space="0" w:color="auto"/>
                            <w:bottom w:val="none" w:sz="0" w:space="0" w:color="auto"/>
                            <w:right w:val="none" w:sz="0" w:space="0" w:color="auto"/>
                          </w:divBdr>
                          <w:divsChild>
                            <w:div w:id="585458058">
                              <w:marLeft w:val="-690"/>
                              <w:marRight w:val="150"/>
                              <w:marTop w:val="0"/>
                              <w:marBottom w:val="0"/>
                              <w:divBdr>
                                <w:top w:val="none" w:sz="0" w:space="0" w:color="auto"/>
                                <w:left w:val="none" w:sz="0" w:space="0" w:color="auto"/>
                                <w:bottom w:val="none" w:sz="0" w:space="0" w:color="auto"/>
                                <w:right w:val="none" w:sz="0" w:space="0" w:color="auto"/>
                              </w:divBdr>
                            </w:div>
                            <w:div w:id="923414617">
                              <w:marLeft w:val="0"/>
                              <w:marRight w:val="0"/>
                              <w:marTop w:val="0"/>
                              <w:marBottom w:val="0"/>
                              <w:divBdr>
                                <w:top w:val="none" w:sz="0" w:space="0" w:color="auto"/>
                                <w:left w:val="none" w:sz="0" w:space="0" w:color="auto"/>
                                <w:bottom w:val="none" w:sz="0" w:space="0" w:color="auto"/>
                                <w:right w:val="none" w:sz="0" w:space="0" w:color="auto"/>
                              </w:divBdr>
                            </w:div>
                            <w:div w:id="1870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089">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sChild>
                            <w:div w:id="333455472">
                              <w:marLeft w:val="-690"/>
                              <w:marRight w:val="150"/>
                              <w:marTop w:val="0"/>
                              <w:marBottom w:val="0"/>
                              <w:divBdr>
                                <w:top w:val="none" w:sz="0" w:space="0" w:color="auto"/>
                                <w:left w:val="none" w:sz="0" w:space="0" w:color="auto"/>
                                <w:bottom w:val="none" w:sz="0" w:space="0" w:color="auto"/>
                                <w:right w:val="none" w:sz="0" w:space="0" w:color="auto"/>
                              </w:divBdr>
                            </w:div>
                            <w:div w:id="362948913">
                              <w:marLeft w:val="0"/>
                              <w:marRight w:val="0"/>
                              <w:marTop w:val="0"/>
                              <w:marBottom w:val="0"/>
                              <w:divBdr>
                                <w:top w:val="none" w:sz="0" w:space="0" w:color="auto"/>
                                <w:left w:val="none" w:sz="0" w:space="0" w:color="auto"/>
                                <w:bottom w:val="none" w:sz="0" w:space="0" w:color="auto"/>
                                <w:right w:val="none" w:sz="0" w:space="0" w:color="auto"/>
                              </w:divBdr>
                            </w:div>
                            <w:div w:id="1314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13</cp:revision>
  <dcterms:created xsi:type="dcterms:W3CDTF">2022-07-27T20:07:00Z</dcterms:created>
  <dcterms:modified xsi:type="dcterms:W3CDTF">2022-07-27T21:26:00Z</dcterms:modified>
</cp:coreProperties>
</file>