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DEE2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Right to Know / John Foust</w:t>
      </w:r>
    </w:p>
    <w:p w14:paraId="22B73B1A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63145B" w14:textId="77777777" w:rsidR="0079311E" w:rsidRDefault="00A7655E">
      <w:pPr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 w:eastAsia="Times New Roman" w:hAnsi="Times New Roman" w:cs="Times New Roman"/>
          <w:sz w:val="54"/>
          <w:szCs w:val="54"/>
        </w:rPr>
        <w:t>Ask lawmakers for the records they delete</w:t>
      </w:r>
    </w:p>
    <w:p w14:paraId="7610E4EF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2BAB06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legislator deletes an email, is it truly gone? Not necessarily.</w:t>
      </w:r>
    </w:p>
    <w:p w14:paraId="034CC4F3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C417F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March 10, Dane County Circuit Judge Valerie Bailey-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ordered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Assembly Speaker Robin Vos to search for deleted emails that should have been pres</w:t>
      </w:r>
      <w:r>
        <w:rPr>
          <w:rFonts w:ascii="Times New Roman" w:eastAsia="Times New Roman" w:hAnsi="Times New Roman" w:cs="Times New Roman"/>
          <w:sz w:val="24"/>
          <w:szCs w:val="24"/>
        </w:rPr>
        <w:t>erved after an open records request from American Oversight, a watchdog group.</w:t>
      </w:r>
    </w:p>
    <w:p w14:paraId="43D97259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49D49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Weeks later,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Vos’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team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surrendered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 astounding 20,000 emails recovered from the “deleted items” folders of government email accounts.</w:t>
      </w:r>
    </w:p>
    <w:p w14:paraId="3412A654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83AFD1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Obtaining records from state lawmakers can be especially difficult. Decades ago, the Legislature exempted itself from the state’s records retention statu</w:t>
      </w:r>
      <w:r>
        <w:rPr>
          <w:rFonts w:ascii="Times New Roman" w:eastAsia="Times New Roman" w:hAnsi="Times New Roman" w:cs="Times New Roman"/>
          <w:sz w:val="24"/>
          <w:szCs w:val="24"/>
        </w:rPr>
        <w:t>te. The smallest township in Wisconsin is required to keep some records for years, but the legislators and their staff can destroy records at will.</w:t>
      </w:r>
    </w:p>
    <w:p w14:paraId="38FCD3D2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6F289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the state’s open records law states that, once a record has been requested, destroying it is illegal. I</w:t>
      </w:r>
      <w:r>
        <w:rPr>
          <w:rFonts w:ascii="Times New Roman" w:eastAsia="Times New Roman" w:hAnsi="Times New Roman" w:cs="Times New Roman"/>
          <w:sz w:val="24"/>
          <w:szCs w:val="24"/>
        </w:rPr>
        <w:t>f you make an open records request, even legislators need to pause their deletions to properly respond to your request.</w:t>
      </w:r>
    </w:p>
    <w:p w14:paraId="60A3440A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761E67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Judge Bailey-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took this further, ordering Vos to search for records that had been deleted but were still retrievable. Steve Fawcett</w:t>
      </w:r>
      <w:r>
        <w:rPr>
          <w:rFonts w:ascii="Times New Roman" w:eastAsia="Times New Roman" w:hAnsi="Times New Roman" w:cs="Times New Roman"/>
          <w:sz w:val="24"/>
          <w:szCs w:val="24"/>
        </w:rPr>
        <w:t>, Vos’s staff counsel, waited up to 13 days before he notified staff to stop deleting records that may have been responsive to American Oversight’s requests. On March 30, Bailey-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found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Vos in contempt of court in a different case, saying he and the Assembly had shown “a collective and abject disregard” of a prior order to produce the records.</w:t>
      </w:r>
    </w:p>
    <w:p w14:paraId="38794F67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E7F12B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Former Wisconsin Supreme Court Justice 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Gableman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who was hired by Vos at taxpayer expense to search for evidence of fraud in the 2020 election, was also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ordered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a judge to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 deleting records. </w:t>
      </w:r>
    </w:p>
    <w:p w14:paraId="7D1BD4C9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BF1EE1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Wisconsin Legislative Council, the non-partisan agency that gives legal and policy advice to the Legislature,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concluded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last year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Gableman’s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Office of Special Counsel is subject to the records retention statutes. And yet it was continuing to delete records it decided were “irrelevant or useless” to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investigation. </w:t>
      </w:r>
    </w:p>
    <w:p w14:paraId="52105AF4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7E2BD7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the Wisconsin Examiner recently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reported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ability to request records that have been delet</w:t>
      </w:r>
      <w:r>
        <w:rPr>
          <w:rFonts w:ascii="Times New Roman" w:eastAsia="Times New Roman" w:hAnsi="Times New Roman" w:cs="Times New Roman"/>
          <w:sz w:val="24"/>
          <w:szCs w:val="24"/>
        </w:rPr>
        <w:t>ed opens up a new avenue for reporters and others seeking to hold public officials accountable—and perhaps provides an end-run around lawmakers’ ability to delete records.</w:t>
      </w:r>
    </w:p>
    <w:p w14:paraId="7B64B1D7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78408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“I’ve already changed my request template,” Amanda St. Hilaire, an investigative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porter at Fox6 WITI in Milwaukee who makes hundreds of records requests a year, told the news outlet.  “I’ve never thought to request specifically deleted records because based on the way the law works, I always was under the impression that if they could </w:t>
      </w:r>
      <w:r>
        <w:rPr>
          <w:rFonts w:ascii="Times New Roman" w:eastAsia="Times New Roman" w:hAnsi="Times New Roman" w:cs="Times New Roman"/>
          <w:sz w:val="24"/>
          <w:szCs w:val="24"/>
        </w:rPr>
        <w:t>retrieve those records, that would be responsive to my request.”</w:t>
      </w:r>
    </w:p>
    <w:p w14:paraId="78611BB7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714280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Ylvisaker, director of the Legislative Technology Services Bureau, declined to answer my questions regarding its retention policies that might explain how much email is in their archive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perhaps still accessible. </w:t>
      </w:r>
    </w:p>
    <w:p w14:paraId="54110EA0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B0012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That’s unfortunate, because lawmakers shouldn’t be deciding which records to keep and which to destroy, a power that could be used to hide misconduct. Lawmakers’ exemption from the retention rules in place for everyone 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should be eliminated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CEE743F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EEA08D" w14:textId="77777777" w:rsidR="0079311E" w:rsidRDefault="00A765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until then, citizens seeking to know what lawmakers are up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should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asking them to search the trash cans, too.</w:t>
      </w:r>
    </w:p>
    <w:p w14:paraId="7792313D" w14:textId="77777777" w:rsidR="0079311E" w:rsidRDefault="007931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77E034" w14:textId="77777777" w:rsidR="0079311E" w:rsidRDefault="00A7655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Your Right to Know is a monthly column distributed by the </w:t>
      </w:r>
      <w:hyperlink r:id="rId11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Wisconsin Freedom of Information Council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(www.wisfoic.org), a group dedicated to open government. John Foust is a Council member and a computer consultant in Jefferson.</w:t>
      </w:r>
    </w:p>
    <w:p w14:paraId="17E10C3A" w14:textId="77777777" w:rsidR="0079311E" w:rsidRDefault="0079311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9EBEAD" w14:textId="77777777" w:rsidR="0079311E" w:rsidRDefault="00A7655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 wp14:anchorId="61E67DF4" wp14:editId="627AD20E">
            <wp:extent cx="2133015" cy="31765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015" cy="3176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5AFC3" w14:textId="77777777" w:rsidR="0079311E" w:rsidRDefault="00A7655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John Foust</w:t>
      </w:r>
    </w:p>
    <w:p w14:paraId="0D34BF88" w14:textId="77777777" w:rsidR="0079311E" w:rsidRDefault="0079311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A48944" w14:textId="77777777" w:rsidR="0079311E" w:rsidRDefault="0079311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32CCC5" w14:textId="77777777" w:rsidR="0079311E" w:rsidRDefault="0079311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931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1E"/>
    <w:rsid w:val="0079311E"/>
    <w:rsid w:val="00A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18B86"/>
  <w15:docId w15:val="{962E9F49-861E-2B41-AA9A-C91189C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ximages.chicago2.vip.townnews.com/kenoshanews.com/content/tncms/assets/v3/editorial/b/19/b1951978-7afc-5009-9f4b-7aec5f1210c5/626191726e502.pdf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pr.org/judge-orders-gablemans-office-stop-deleting-records-election-investigation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pr.org/robin-vos-assembly-found-contempt-court-over-2020-election-investigation-records" TargetMode="External"/><Relationship Id="rId11" Type="http://schemas.openxmlformats.org/officeDocument/2006/relationships/hyperlink" Target="http://www.wisfoic.org/" TargetMode="External"/><Relationship Id="rId5" Type="http://schemas.openxmlformats.org/officeDocument/2006/relationships/hyperlink" Target="https://www.americanoversight.org/document/wisconsin-assembly-previously-deleted-records-related-to-election-investigation" TargetMode="External"/><Relationship Id="rId10" Type="http://schemas.openxmlformats.org/officeDocument/2006/relationships/hyperlink" Target="http://wisfoic.org/june-bar-lawmakers-from-destroying-records/" TargetMode="External"/><Relationship Id="rId4" Type="http://schemas.openxmlformats.org/officeDocument/2006/relationships/hyperlink" Target="https://www.nbc15.com/2022/03/10/judge-orders-speaker-robin-vos-produce-deleted-emails/" TargetMode="External"/><Relationship Id="rId9" Type="http://schemas.openxmlformats.org/officeDocument/2006/relationships/hyperlink" Target="https://wisconsinexaminer.com/2022/04/11/will-release-of-deleted-records-make-it-easier-to-uncover-legislatures-secr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Guttery</cp:lastModifiedBy>
  <cp:revision>2</cp:revision>
  <dcterms:created xsi:type="dcterms:W3CDTF">2022-05-02T16:50:00Z</dcterms:created>
  <dcterms:modified xsi:type="dcterms:W3CDTF">2022-05-02T16:50:00Z</dcterms:modified>
</cp:coreProperties>
</file>