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4E44" w:rsidRPr="00B0260D" w:rsidRDefault="00B0260D" w:rsidP="00B57113">
      <w:pPr>
        <w:rPr>
          <w:rFonts w:cstheme="minorHAnsi"/>
          <w:b/>
          <w:bCs/>
          <w:i/>
          <w:sz w:val="40"/>
          <w:szCs w:val="40"/>
        </w:rPr>
      </w:pPr>
      <w:r w:rsidRPr="00B0260D">
        <w:rPr>
          <w:rFonts w:cstheme="minorHAnsi"/>
          <w:b/>
          <w:bCs/>
          <w:i/>
          <w:sz w:val="40"/>
          <w:szCs w:val="40"/>
        </w:rPr>
        <w:t>Jobless claims tax state, but not yet employers</w:t>
      </w:r>
    </w:p>
    <w:p w:rsidR="00B0260D" w:rsidRDefault="00B0260D" w:rsidP="00B57113">
      <w:pPr>
        <w:rPr>
          <w:rFonts w:cstheme="minorHAnsi"/>
          <w:i/>
        </w:rPr>
      </w:pPr>
      <w:r>
        <w:rPr>
          <w:rFonts w:cstheme="minorHAnsi"/>
          <w:i/>
        </w:rPr>
        <w:t>By Wisconsin Policy Forum</w:t>
      </w:r>
    </w:p>
    <w:p w:rsidR="00B0260D" w:rsidRPr="00B0260D" w:rsidRDefault="00B0260D" w:rsidP="00B0260D">
      <w:pPr>
        <w:rPr>
          <w:rFonts w:cstheme="minorHAnsi"/>
          <w:iCs/>
        </w:rPr>
      </w:pPr>
      <w:r w:rsidRPr="00B0260D">
        <w:rPr>
          <w:rFonts w:cstheme="minorHAnsi"/>
          <w:iCs/>
        </w:rPr>
        <w:t>With hundreds of thousands of Wisconsin citizens out of work due to the COVID-19 crisis, the state’s fund for jobless benefits has paid out hundreds of millions of dollars in a matter of months to cover historic unemployment claims. Nevertheless, the combination of higher fund reserves at the start of the pandemic and state and federal action in response to it should push any broad payroll tax increases for employers into early 2022 — a benefit for both struggling businesses and workers.</w:t>
      </w:r>
    </w:p>
    <w:p w:rsidR="00B0260D" w:rsidRPr="00B0260D" w:rsidRDefault="00B0260D" w:rsidP="00B0260D">
      <w:pPr>
        <w:rPr>
          <w:rFonts w:cstheme="minorHAnsi"/>
          <w:iCs/>
        </w:rPr>
      </w:pPr>
      <w:r w:rsidRPr="00B0260D">
        <w:rPr>
          <w:rFonts w:cstheme="minorHAnsi"/>
          <w:iCs/>
        </w:rPr>
        <w:t>Most for-profit Wisconsin employers pay taxes on a portion of their payroll to fund the unemployment system and jobless claims, with quarterly payments due on April 30, July 31 (the next payment), Oct. 31, and Jan. 31. The tax rates can go up or down based on an employer’s size, past claims by an employer’s workers, the balance in the unemployment fund, and any state borrowing from the federal government to pay claims.</w:t>
      </w:r>
    </w:p>
    <w:p w:rsidR="00B0260D" w:rsidRPr="00B0260D" w:rsidRDefault="00B0260D" w:rsidP="00B0260D">
      <w:pPr>
        <w:rPr>
          <w:rFonts w:cstheme="minorHAnsi"/>
          <w:iCs/>
        </w:rPr>
      </w:pPr>
      <w:r w:rsidRPr="00B0260D">
        <w:rPr>
          <w:rFonts w:cstheme="minorHAnsi"/>
          <w:iCs/>
        </w:rPr>
        <w:t>Both state and federal governments have taken steps to shield employers from unemployment insurance (UI) tax increases caused by jobless claims related to COVID-19</w:t>
      </w:r>
    </w:p>
    <w:p w:rsidR="00B0260D" w:rsidRPr="00B0260D" w:rsidRDefault="00B0260D" w:rsidP="00B0260D">
      <w:pPr>
        <w:rPr>
          <w:rFonts w:cstheme="minorHAnsi"/>
          <w:iCs/>
        </w:rPr>
      </w:pPr>
      <w:r w:rsidRPr="00B0260D">
        <w:rPr>
          <w:rFonts w:cstheme="minorHAnsi"/>
          <w:iCs/>
        </w:rPr>
        <w:t>Under Wisconsin Act 185, benefits resulting from the public health crisis and paid for the weeks between March 12 and Dec. 31 will not count against an employer’s claim history or reserve percentage. In addition to federal loans, states may use funds from the Coronavirus Relief Fund within the federal Coronavirus Aid, Relief, and Economic Security (CARES) Act to avoid insolvency in their unemployment funds, according to the U.S. Treasury Department.</w:t>
      </w:r>
    </w:p>
    <w:p w:rsidR="00B0260D" w:rsidRPr="00B0260D" w:rsidRDefault="00B0260D" w:rsidP="00B0260D">
      <w:pPr>
        <w:rPr>
          <w:rFonts w:cstheme="minorHAnsi"/>
          <w:iCs/>
        </w:rPr>
      </w:pPr>
      <w:r w:rsidRPr="00B0260D">
        <w:rPr>
          <w:rFonts w:cstheme="minorHAnsi"/>
          <w:iCs/>
        </w:rPr>
        <w:t>Unlike recent recessions, the current historic unemployment is the direct result of state and local orders and decisions by individuals and businesses to curtail economic activity in an attempt to safeguard public health. It, therefore, makes sense for state and federal officials to protect employers for the next year and a half from broad tax increases that could harm both their still vulnerable finances and their workers. The economy will remain fragile for some time and, though the unemployment fund will have to be replenished eventually, it will be crucial to do so in a way that protects businesses, workers, and jobless benefits.</w:t>
      </w:r>
    </w:p>
    <w:p w:rsidR="00B0260D" w:rsidRPr="00B0260D" w:rsidRDefault="00B0260D" w:rsidP="00B0260D">
      <w:pPr>
        <w:rPr>
          <w:rFonts w:cstheme="minorHAnsi"/>
          <w:i/>
        </w:rPr>
      </w:pPr>
      <w:r w:rsidRPr="00B0260D">
        <w:rPr>
          <w:rFonts w:cstheme="minorHAnsi"/>
          <w:i/>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B0260D" w:rsidRPr="00B0260D" w:rsidSect="00D46D27">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nion Pro">
    <w:panose1 w:val="02040703060306020203"/>
    <w:charset w:val="00"/>
    <w:family w:val="roman"/>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A71C6"/>
    <w:multiLevelType w:val="multilevel"/>
    <w:tmpl w:val="2ADE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820F2"/>
    <w:multiLevelType w:val="multilevel"/>
    <w:tmpl w:val="2834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1659C0"/>
    <w:multiLevelType w:val="multilevel"/>
    <w:tmpl w:val="D686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8B8"/>
    <w:rsid w:val="00004943"/>
    <w:rsid w:val="000162DA"/>
    <w:rsid w:val="0004079E"/>
    <w:rsid w:val="000418AF"/>
    <w:rsid w:val="0006087F"/>
    <w:rsid w:val="00062BC0"/>
    <w:rsid w:val="00066D29"/>
    <w:rsid w:val="00073F3E"/>
    <w:rsid w:val="00090C58"/>
    <w:rsid w:val="0009400D"/>
    <w:rsid w:val="000971AF"/>
    <w:rsid w:val="000A48B8"/>
    <w:rsid w:val="000A7173"/>
    <w:rsid w:val="000B32A7"/>
    <w:rsid w:val="000C1505"/>
    <w:rsid w:val="000D7B92"/>
    <w:rsid w:val="000E09C7"/>
    <w:rsid w:val="000E2259"/>
    <w:rsid w:val="000F6B98"/>
    <w:rsid w:val="00102C45"/>
    <w:rsid w:val="00107178"/>
    <w:rsid w:val="00113497"/>
    <w:rsid w:val="0013748C"/>
    <w:rsid w:val="00143946"/>
    <w:rsid w:val="0014397C"/>
    <w:rsid w:val="00153528"/>
    <w:rsid w:val="0017006B"/>
    <w:rsid w:val="0018586A"/>
    <w:rsid w:val="00194EC1"/>
    <w:rsid w:val="001A4DA8"/>
    <w:rsid w:val="001B21BD"/>
    <w:rsid w:val="001C6FFE"/>
    <w:rsid w:val="001E5C4A"/>
    <w:rsid w:val="001F219F"/>
    <w:rsid w:val="001F37AE"/>
    <w:rsid w:val="002075AC"/>
    <w:rsid w:val="00221DB4"/>
    <w:rsid w:val="0023386D"/>
    <w:rsid w:val="002523F1"/>
    <w:rsid w:val="0025734A"/>
    <w:rsid w:val="00271ADC"/>
    <w:rsid w:val="00275F91"/>
    <w:rsid w:val="002B2B4C"/>
    <w:rsid w:val="002B5AE2"/>
    <w:rsid w:val="002E4AED"/>
    <w:rsid w:val="002E5D4F"/>
    <w:rsid w:val="002F7F33"/>
    <w:rsid w:val="00300B88"/>
    <w:rsid w:val="00321FF2"/>
    <w:rsid w:val="0033200F"/>
    <w:rsid w:val="0033314B"/>
    <w:rsid w:val="00335E93"/>
    <w:rsid w:val="00356C68"/>
    <w:rsid w:val="00370D11"/>
    <w:rsid w:val="00371E28"/>
    <w:rsid w:val="0038492D"/>
    <w:rsid w:val="003A2355"/>
    <w:rsid w:val="003B0C6D"/>
    <w:rsid w:val="003B319B"/>
    <w:rsid w:val="003B699B"/>
    <w:rsid w:val="003C52FA"/>
    <w:rsid w:val="003D2845"/>
    <w:rsid w:val="003E0C31"/>
    <w:rsid w:val="00403CA0"/>
    <w:rsid w:val="0040718B"/>
    <w:rsid w:val="00407BD0"/>
    <w:rsid w:val="00431FF7"/>
    <w:rsid w:val="00443292"/>
    <w:rsid w:val="00450E8C"/>
    <w:rsid w:val="00491C24"/>
    <w:rsid w:val="004A6037"/>
    <w:rsid w:val="004A7293"/>
    <w:rsid w:val="004C6E67"/>
    <w:rsid w:val="004C7BBA"/>
    <w:rsid w:val="00502A41"/>
    <w:rsid w:val="005702A6"/>
    <w:rsid w:val="005C59D5"/>
    <w:rsid w:val="005D1A89"/>
    <w:rsid w:val="005D699A"/>
    <w:rsid w:val="005F12C3"/>
    <w:rsid w:val="005F73E0"/>
    <w:rsid w:val="00623E70"/>
    <w:rsid w:val="00627FB1"/>
    <w:rsid w:val="00666E16"/>
    <w:rsid w:val="00685E68"/>
    <w:rsid w:val="006A0B65"/>
    <w:rsid w:val="006A1AD1"/>
    <w:rsid w:val="006C5ECD"/>
    <w:rsid w:val="006D5093"/>
    <w:rsid w:val="006F1D62"/>
    <w:rsid w:val="0070612F"/>
    <w:rsid w:val="00713C5F"/>
    <w:rsid w:val="00713E8C"/>
    <w:rsid w:val="00724CCE"/>
    <w:rsid w:val="00725F02"/>
    <w:rsid w:val="00741239"/>
    <w:rsid w:val="00751477"/>
    <w:rsid w:val="00765628"/>
    <w:rsid w:val="007712CE"/>
    <w:rsid w:val="007A299D"/>
    <w:rsid w:val="007A5D38"/>
    <w:rsid w:val="007A6D8F"/>
    <w:rsid w:val="007B5849"/>
    <w:rsid w:val="007E16E3"/>
    <w:rsid w:val="00804D22"/>
    <w:rsid w:val="00834283"/>
    <w:rsid w:val="00843BEE"/>
    <w:rsid w:val="008500E1"/>
    <w:rsid w:val="00850D71"/>
    <w:rsid w:val="00877AB9"/>
    <w:rsid w:val="00895DF6"/>
    <w:rsid w:val="008A0D8B"/>
    <w:rsid w:val="008B1456"/>
    <w:rsid w:val="008C0970"/>
    <w:rsid w:val="008C2314"/>
    <w:rsid w:val="008C62BA"/>
    <w:rsid w:val="00911F62"/>
    <w:rsid w:val="00922DCF"/>
    <w:rsid w:val="009707A6"/>
    <w:rsid w:val="00982F5D"/>
    <w:rsid w:val="00990D8F"/>
    <w:rsid w:val="0099585E"/>
    <w:rsid w:val="009C7716"/>
    <w:rsid w:val="009F7453"/>
    <w:rsid w:val="009F75CC"/>
    <w:rsid w:val="00A03D03"/>
    <w:rsid w:val="00A105A3"/>
    <w:rsid w:val="00A11497"/>
    <w:rsid w:val="00A13A4B"/>
    <w:rsid w:val="00A414F2"/>
    <w:rsid w:val="00A4180B"/>
    <w:rsid w:val="00A55382"/>
    <w:rsid w:val="00A5751C"/>
    <w:rsid w:val="00A669D6"/>
    <w:rsid w:val="00A96A88"/>
    <w:rsid w:val="00AA1027"/>
    <w:rsid w:val="00AB352F"/>
    <w:rsid w:val="00AC6B92"/>
    <w:rsid w:val="00AE0196"/>
    <w:rsid w:val="00B0260D"/>
    <w:rsid w:val="00B30B4A"/>
    <w:rsid w:val="00B428B4"/>
    <w:rsid w:val="00B43479"/>
    <w:rsid w:val="00B57113"/>
    <w:rsid w:val="00B577FE"/>
    <w:rsid w:val="00B63131"/>
    <w:rsid w:val="00B66A12"/>
    <w:rsid w:val="00BC49D4"/>
    <w:rsid w:val="00BC5280"/>
    <w:rsid w:val="00BC704F"/>
    <w:rsid w:val="00BF4E44"/>
    <w:rsid w:val="00C0773E"/>
    <w:rsid w:val="00C30B29"/>
    <w:rsid w:val="00C30D6B"/>
    <w:rsid w:val="00C36008"/>
    <w:rsid w:val="00C438ED"/>
    <w:rsid w:val="00C61160"/>
    <w:rsid w:val="00C63EA5"/>
    <w:rsid w:val="00C63EE7"/>
    <w:rsid w:val="00C87EA4"/>
    <w:rsid w:val="00CB2369"/>
    <w:rsid w:val="00CC1B0F"/>
    <w:rsid w:val="00CC6EB4"/>
    <w:rsid w:val="00CC7C0E"/>
    <w:rsid w:val="00CE08A7"/>
    <w:rsid w:val="00CF4BED"/>
    <w:rsid w:val="00D005BE"/>
    <w:rsid w:val="00D1099B"/>
    <w:rsid w:val="00D224CE"/>
    <w:rsid w:val="00D26F2B"/>
    <w:rsid w:val="00D46D27"/>
    <w:rsid w:val="00D56799"/>
    <w:rsid w:val="00D62938"/>
    <w:rsid w:val="00D75DEA"/>
    <w:rsid w:val="00D80D56"/>
    <w:rsid w:val="00D8210D"/>
    <w:rsid w:val="00D8371E"/>
    <w:rsid w:val="00DA0080"/>
    <w:rsid w:val="00DD3DC1"/>
    <w:rsid w:val="00E44160"/>
    <w:rsid w:val="00E56376"/>
    <w:rsid w:val="00E56578"/>
    <w:rsid w:val="00E6371E"/>
    <w:rsid w:val="00E74C9F"/>
    <w:rsid w:val="00E81178"/>
    <w:rsid w:val="00E85044"/>
    <w:rsid w:val="00EB2E08"/>
    <w:rsid w:val="00EB3EE2"/>
    <w:rsid w:val="00ED0187"/>
    <w:rsid w:val="00EE7C2A"/>
    <w:rsid w:val="00EF6855"/>
    <w:rsid w:val="00F12C67"/>
    <w:rsid w:val="00F208CE"/>
    <w:rsid w:val="00F21A32"/>
    <w:rsid w:val="00F810A6"/>
    <w:rsid w:val="00F879AD"/>
    <w:rsid w:val="00F92A4F"/>
    <w:rsid w:val="00F9555E"/>
    <w:rsid w:val="00FB0A74"/>
    <w:rsid w:val="00FB2E89"/>
    <w:rsid w:val="00FD271E"/>
    <w:rsid w:val="00FE0124"/>
    <w:rsid w:val="00FE2348"/>
    <w:rsid w:val="00FE271F"/>
    <w:rsid w:val="00FE3EE9"/>
    <w:rsid w:val="00FF0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9B41"/>
  <w15:chartTrackingRefBased/>
  <w15:docId w15:val="{49FBAD5F-A1FB-4DDE-B847-1CFE2458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3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D50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A4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Emphasis">
    <w:name w:val="Emphasis"/>
    <w:basedOn w:val="DefaultParagraphFont"/>
    <w:uiPriority w:val="20"/>
    <w:qFormat/>
    <w:rsid w:val="00BF4E44"/>
    <w:rPr>
      <w:i/>
      <w:iCs/>
    </w:rPr>
  </w:style>
  <w:style w:type="paragraph" w:customStyle="1" w:styleId="Bodytext">
    <w:name w:val="*Body text"/>
    <w:basedOn w:val="Normal"/>
    <w:uiPriority w:val="99"/>
    <w:rsid w:val="00BF4E44"/>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NoParagraphStyle">
    <w:name w:val="[No Paragraph Style]"/>
    <w:rsid w:val="00BF4E4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unhideWhenUsed/>
    <w:rsid w:val="005C59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59D5"/>
    <w:rPr>
      <w:color w:val="0000FF"/>
      <w:u w:val="single"/>
    </w:rPr>
  </w:style>
  <w:style w:type="character" w:customStyle="1" w:styleId="Heading1Char">
    <w:name w:val="Heading 1 Char"/>
    <w:basedOn w:val="DefaultParagraphFont"/>
    <w:link w:val="Heading1"/>
    <w:uiPriority w:val="9"/>
    <w:rsid w:val="003331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D509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8586A"/>
    <w:rPr>
      <w:b/>
      <w:bCs/>
    </w:rPr>
  </w:style>
  <w:style w:type="paragraph" w:customStyle="1" w:styleId="contentsegment">
    <w:name w:val="content__segment"/>
    <w:basedOn w:val="Normal"/>
    <w:rsid w:val="001E5C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6419">
      <w:bodyDiv w:val="1"/>
      <w:marLeft w:val="0"/>
      <w:marRight w:val="0"/>
      <w:marTop w:val="0"/>
      <w:marBottom w:val="0"/>
      <w:divBdr>
        <w:top w:val="none" w:sz="0" w:space="0" w:color="auto"/>
        <w:left w:val="none" w:sz="0" w:space="0" w:color="auto"/>
        <w:bottom w:val="none" w:sz="0" w:space="0" w:color="auto"/>
        <w:right w:val="none" w:sz="0" w:space="0" w:color="auto"/>
      </w:divBdr>
    </w:div>
    <w:div w:id="216012966">
      <w:bodyDiv w:val="1"/>
      <w:marLeft w:val="0"/>
      <w:marRight w:val="0"/>
      <w:marTop w:val="0"/>
      <w:marBottom w:val="0"/>
      <w:divBdr>
        <w:top w:val="none" w:sz="0" w:space="0" w:color="auto"/>
        <w:left w:val="none" w:sz="0" w:space="0" w:color="auto"/>
        <w:bottom w:val="none" w:sz="0" w:space="0" w:color="auto"/>
        <w:right w:val="none" w:sz="0" w:space="0" w:color="auto"/>
      </w:divBdr>
    </w:div>
    <w:div w:id="282927443">
      <w:bodyDiv w:val="1"/>
      <w:marLeft w:val="0"/>
      <w:marRight w:val="0"/>
      <w:marTop w:val="0"/>
      <w:marBottom w:val="0"/>
      <w:divBdr>
        <w:top w:val="none" w:sz="0" w:space="0" w:color="auto"/>
        <w:left w:val="none" w:sz="0" w:space="0" w:color="auto"/>
        <w:bottom w:val="none" w:sz="0" w:space="0" w:color="auto"/>
        <w:right w:val="none" w:sz="0" w:space="0" w:color="auto"/>
      </w:divBdr>
    </w:div>
    <w:div w:id="422922174">
      <w:bodyDiv w:val="1"/>
      <w:marLeft w:val="0"/>
      <w:marRight w:val="0"/>
      <w:marTop w:val="0"/>
      <w:marBottom w:val="0"/>
      <w:divBdr>
        <w:top w:val="none" w:sz="0" w:space="0" w:color="auto"/>
        <w:left w:val="none" w:sz="0" w:space="0" w:color="auto"/>
        <w:bottom w:val="none" w:sz="0" w:space="0" w:color="auto"/>
        <w:right w:val="none" w:sz="0" w:space="0" w:color="auto"/>
      </w:divBdr>
    </w:div>
    <w:div w:id="471486366">
      <w:bodyDiv w:val="1"/>
      <w:marLeft w:val="0"/>
      <w:marRight w:val="0"/>
      <w:marTop w:val="0"/>
      <w:marBottom w:val="0"/>
      <w:divBdr>
        <w:top w:val="none" w:sz="0" w:space="0" w:color="auto"/>
        <w:left w:val="none" w:sz="0" w:space="0" w:color="auto"/>
        <w:bottom w:val="none" w:sz="0" w:space="0" w:color="auto"/>
        <w:right w:val="none" w:sz="0" w:space="0" w:color="auto"/>
      </w:divBdr>
    </w:div>
    <w:div w:id="523714817">
      <w:bodyDiv w:val="1"/>
      <w:marLeft w:val="0"/>
      <w:marRight w:val="0"/>
      <w:marTop w:val="0"/>
      <w:marBottom w:val="0"/>
      <w:divBdr>
        <w:top w:val="none" w:sz="0" w:space="0" w:color="auto"/>
        <w:left w:val="none" w:sz="0" w:space="0" w:color="auto"/>
        <w:bottom w:val="none" w:sz="0" w:space="0" w:color="auto"/>
        <w:right w:val="none" w:sz="0" w:space="0" w:color="auto"/>
      </w:divBdr>
    </w:div>
    <w:div w:id="548759152">
      <w:bodyDiv w:val="1"/>
      <w:marLeft w:val="0"/>
      <w:marRight w:val="0"/>
      <w:marTop w:val="0"/>
      <w:marBottom w:val="0"/>
      <w:divBdr>
        <w:top w:val="none" w:sz="0" w:space="0" w:color="auto"/>
        <w:left w:val="none" w:sz="0" w:space="0" w:color="auto"/>
        <w:bottom w:val="none" w:sz="0" w:space="0" w:color="auto"/>
        <w:right w:val="none" w:sz="0" w:space="0" w:color="auto"/>
      </w:divBdr>
    </w:div>
    <w:div w:id="630205689">
      <w:bodyDiv w:val="1"/>
      <w:marLeft w:val="0"/>
      <w:marRight w:val="0"/>
      <w:marTop w:val="0"/>
      <w:marBottom w:val="0"/>
      <w:divBdr>
        <w:top w:val="none" w:sz="0" w:space="0" w:color="auto"/>
        <w:left w:val="none" w:sz="0" w:space="0" w:color="auto"/>
        <w:bottom w:val="none" w:sz="0" w:space="0" w:color="auto"/>
        <w:right w:val="none" w:sz="0" w:space="0" w:color="auto"/>
      </w:divBdr>
    </w:div>
    <w:div w:id="642471452">
      <w:bodyDiv w:val="1"/>
      <w:marLeft w:val="0"/>
      <w:marRight w:val="0"/>
      <w:marTop w:val="0"/>
      <w:marBottom w:val="0"/>
      <w:divBdr>
        <w:top w:val="none" w:sz="0" w:space="0" w:color="auto"/>
        <w:left w:val="none" w:sz="0" w:space="0" w:color="auto"/>
        <w:bottom w:val="none" w:sz="0" w:space="0" w:color="auto"/>
        <w:right w:val="none" w:sz="0" w:space="0" w:color="auto"/>
      </w:divBdr>
    </w:div>
    <w:div w:id="661666324">
      <w:bodyDiv w:val="1"/>
      <w:marLeft w:val="0"/>
      <w:marRight w:val="0"/>
      <w:marTop w:val="0"/>
      <w:marBottom w:val="0"/>
      <w:divBdr>
        <w:top w:val="none" w:sz="0" w:space="0" w:color="auto"/>
        <w:left w:val="none" w:sz="0" w:space="0" w:color="auto"/>
        <w:bottom w:val="none" w:sz="0" w:space="0" w:color="auto"/>
        <w:right w:val="none" w:sz="0" w:space="0" w:color="auto"/>
      </w:divBdr>
    </w:div>
    <w:div w:id="745952221">
      <w:bodyDiv w:val="1"/>
      <w:marLeft w:val="0"/>
      <w:marRight w:val="0"/>
      <w:marTop w:val="0"/>
      <w:marBottom w:val="0"/>
      <w:divBdr>
        <w:top w:val="none" w:sz="0" w:space="0" w:color="auto"/>
        <w:left w:val="none" w:sz="0" w:space="0" w:color="auto"/>
        <w:bottom w:val="none" w:sz="0" w:space="0" w:color="auto"/>
        <w:right w:val="none" w:sz="0" w:space="0" w:color="auto"/>
      </w:divBdr>
    </w:div>
    <w:div w:id="748384722">
      <w:bodyDiv w:val="1"/>
      <w:marLeft w:val="0"/>
      <w:marRight w:val="0"/>
      <w:marTop w:val="0"/>
      <w:marBottom w:val="0"/>
      <w:divBdr>
        <w:top w:val="none" w:sz="0" w:space="0" w:color="auto"/>
        <w:left w:val="none" w:sz="0" w:space="0" w:color="auto"/>
        <w:bottom w:val="none" w:sz="0" w:space="0" w:color="auto"/>
        <w:right w:val="none" w:sz="0" w:space="0" w:color="auto"/>
      </w:divBdr>
    </w:div>
    <w:div w:id="762845367">
      <w:bodyDiv w:val="1"/>
      <w:marLeft w:val="0"/>
      <w:marRight w:val="0"/>
      <w:marTop w:val="0"/>
      <w:marBottom w:val="0"/>
      <w:divBdr>
        <w:top w:val="none" w:sz="0" w:space="0" w:color="auto"/>
        <w:left w:val="none" w:sz="0" w:space="0" w:color="auto"/>
        <w:bottom w:val="none" w:sz="0" w:space="0" w:color="auto"/>
        <w:right w:val="none" w:sz="0" w:space="0" w:color="auto"/>
      </w:divBdr>
    </w:div>
    <w:div w:id="858009173">
      <w:bodyDiv w:val="1"/>
      <w:marLeft w:val="0"/>
      <w:marRight w:val="0"/>
      <w:marTop w:val="0"/>
      <w:marBottom w:val="0"/>
      <w:divBdr>
        <w:top w:val="none" w:sz="0" w:space="0" w:color="auto"/>
        <w:left w:val="none" w:sz="0" w:space="0" w:color="auto"/>
        <w:bottom w:val="none" w:sz="0" w:space="0" w:color="auto"/>
        <w:right w:val="none" w:sz="0" w:space="0" w:color="auto"/>
      </w:divBdr>
    </w:div>
    <w:div w:id="878931751">
      <w:bodyDiv w:val="1"/>
      <w:marLeft w:val="0"/>
      <w:marRight w:val="0"/>
      <w:marTop w:val="0"/>
      <w:marBottom w:val="0"/>
      <w:divBdr>
        <w:top w:val="none" w:sz="0" w:space="0" w:color="auto"/>
        <w:left w:val="none" w:sz="0" w:space="0" w:color="auto"/>
        <w:bottom w:val="none" w:sz="0" w:space="0" w:color="auto"/>
        <w:right w:val="none" w:sz="0" w:space="0" w:color="auto"/>
      </w:divBdr>
    </w:div>
    <w:div w:id="899176284">
      <w:bodyDiv w:val="1"/>
      <w:marLeft w:val="0"/>
      <w:marRight w:val="0"/>
      <w:marTop w:val="0"/>
      <w:marBottom w:val="0"/>
      <w:divBdr>
        <w:top w:val="none" w:sz="0" w:space="0" w:color="auto"/>
        <w:left w:val="none" w:sz="0" w:space="0" w:color="auto"/>
        <w:bottom w:val="none" w:sz="0" w:space="0" w:color="auto"/>
        <w:right w:val="none" w:sz="0" w:space="0" w:color="auto"/>
      </w:divBdr>
    </w:div>
    <w:div w:id="1215507104">
      <w:bodyDiv w:val="1"/>
      <w:marLeft w:val="0"/>
      <w:marRight w:val="0"/>
      <w:marTop w:val="0"/>
      <w:marBottom w:val="0"/>
      <w:divBdr>
        <w:top w:val="none" w:sz="0" w:space="0" w:color="auto"/>
        <w:left w:val="none" w:sz="0" w:space="0" w:color="auto"/>
        <w:bottom w:val="none" w:sz="0" w:space="0" w:color="auto"/>
        <w:right w:val="none" w:sz="0" w:space="0" w:color="auto"/>
      </w:divBdr>
    </w:div>
    <w:div w:id="1317682249">
      <w:bodyDiv w:val="1"/>
      <w:marLeft w:val="0"/>
      <w:marRight w:val="0"/>
      <w:marTop w:val="0"/>
      <w:marBottom w:val="0"/>
      <w:divBdr>
        <w:top w:val="none" w:sz="0" w:space="0" w:color="auto"/>
        <w:left w:val="none" w:sz="0" w:space="0" w:color="auto"/>
        <w:bottom w:val="none" w:sz="0" w:space="0" w:color="auto"/>
        <w:right w:val="none" w:sz="0" w:space="0" w:color="auto"/>
      </w:divBdr>
    </w:div>
    <w:div w:id="1348798983">
      <w:bodyDiv w:val="1"/>
      <w:marLeft w:val="0"/>
      <w:marRight w:val="0"/>
      <w:marTop w:val="0"/>
      <w:marBottom w:val="0"/>
      <w:divBdr>
        <w:top w:val="none" w:sz="0" w:space="0" w:color="auto"/>
        <w:left w:val="none" w:sz="0" w:space="0" w:color="auto"/>
        <w:bottom w:val="none" w:sz="0" w:space="0" w:color="auto"/>
        <w:right w:val="none" w:sz="0" w:space="0" w:color="auto"/>
      </w:divBdr>
    </w:div>
    <w:div w:id="1398212722">
      <w:bodyDiv w:val="1"/>
      <w:marLeft w:val="0"/>
      <w:marRight w:val="0"/>
      <w:marTop w:val="0"/>
      <w:marBottom w:val="0"/>
      <w:divBdr>
        <w:top w:val="none" w:sz="0" w:space="0" w:color="auto"/>
        <w:left w:val="none" w:sz="0" w:space="0" w:color="auto"/>
        <w:bottom w:val="none" w:sz="0" w:space="0" w:color="auto"/>
        <w:right w:val="none" w:sz="0" w:space="0" w:color="auto"/>
      </w:divBdr>
    </w:div>
    <w:div w:id="1469081447">
      <w:bodyDiv w:val="1"/>
      <w:marLeft w:val="0"/>
      <w:marRight w:val="0"/>
      <w:marTop w:val="0"/>
      <w:marBottom w:val="0"/>
      <w:divBdr>
        <w:top w:val="none" w:sz="0" w:space="0" w:color="auto"/>
        <w:left w:val="none" w:sz="0" w:space="0" w:color="auto"/>
        <w:bottom w:val="none" w:sz="0" w:space="0" w:color="auto"/>
        <w:right w:val="none" w:sz="0" w:space="0" w:color="auto"/>
      </w:divBdr>
      <w:divsChild>
        <w:div w:id="2052221046">
          <w:marLeft w:val="0"/>
          <w:marRight w:val="0"/>
          <w:marTop w:val="0"/>
          <w:marBottom w:val="300"/>
          <w:divBdr>
            <w:top w:val="none" w:sz="0" w:space="0" w:color="auto"/>
            <w:left w:val="none" w:sz="0" w:space="0" w:color="auto"/>
            <w:bottom w:val="none" w:sz="0" w:space="0" w:color="auto"/>
            <w:right w:val="none" w:sz="0" w:space="0" w:color="auto"/>
          </w:divBdr>
          <w:divsChild>
            <w:div w:id="1297371011">
              <w:marLeft w:val="0"/>
              <w:marRight w:val="0"/>
              <w:marTop w:val="0"/>
              <w:marBottom w:val="0"/>
              <w:divBdr>
                <w:top w:val="none" w:sz="0" w:space="0" w:color="auto"/>
                <w:left w:val="none" w:sz="0" w:space="0" w:color="auto"/>
                <w:bottom w:val="none" w:sz="0" w:space="0" w:color="auto"/>
                <w:right w:val="none" w:sz="0" w:space="0" w:color="auto"/>
              </w:divBdr>
            </w:div>
          </w:divsChild>
        </w:div>
        <w:div w:id="2097944089">
          <w:marLeft w:val="0"/>
          <w:marRight w:val="0"/>
          <w:marTop w:val="0"/>
          <w:marBottom w:val="300"/>
          <w:divBdr>
            <w:top w:val="none" w:sz="0" w:space="0" w:color="auto"/>
            <w:left w:val="none" w:sz="0" w:space="0" w:color="auto"/>
            <w:bottom w:val="none" w:sz="0" w:space="0" w:color="auto"/>
            <w:right w:val="none" w:sz="0" w:space="0" w:color="auto"/>
          </w:divBdr>
          <w:divsChild>
            <w:div w:id="450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51554">
      <w:bodyDiv w:val="1"/>
      <w:marLeft w:val="0"/>
      <w:marRight w:val="0"/>
      <w:marTop w:val="0"/>
      <w:marBottom w:val="0"/>
      <w:divBdr>
        <w:top w:val="none" w:sz="0" w:space="0" w:color="auto"/>
        <w:left w:val="none" w:sz="0" w:space="0" w:color="auto"/>
        <w:bottom w:val="none" w:sz="0" w:space="0" w:color="auto"/>
        <w:right w:val="none" w:sz="0" w:space="0" w:color="auto"/>
      </w:divBdr>
    </w:div>
    <w:div w:id="1557008317">
      <w:bodyDiv w:val="1"/>
      <w:marLeft w:val="0"/>
      <w:marRight w:val="0"/>
      <w:marTop w:val="0"/>
      <w:marBottom w:val="0"/>
      <w:divBdr>
        <w:top w:val="none" w:sz="0" w:space="0" w:color="auto"/>
        <w:left w:val="none" w:sz="0" w:space="0" w:color="auto"/>
        <w:bottom w:val="none" w:sz="0" w:space="0" w:color="auto"/>
        <w:right w:val="none" w:sz="0" w:space="0" w:color="auto"/>
      </w:divBdr>
    </w:div>
    <w:div w:id="1628002899">
      <w:bodyDiv w:val="1"/>
      <w:marLeft w:val="0"/>
      <w:marRight w:val="0"/>
      <w:marTop w:val="0"/>
      <w:marBottom w:val="0"/>
      <w:divBdr>
        <w:top w:val="none" w:sz="0" w:space="0" w:color="auto"/>
        <w:left w:val="none" w:sz="0" w:space="0" w:color="auto"/>
        <w:bottom w:val="none" w:sz="0" w:space="0" w:color="auto"/>
        <w:right w:val="none" w:sz="0" w:space="0" w:color="auto"/>
      </w:divBdr>
    </w:div>
    <w:div w:id="1683166905">
      <w:bodyDiv w:val="1"/>
      <w:marLeft w:val="0"/>
      <w:marRight w:val="0"/>
      <w:marTop w:val="0"/>
      <w:marBottom w:val="0"/>
      <w:divBdr>
        <w:top w:val="none" w:sz="0" w:space="0" w:color="auto"/>
        <w:left w:val="none" w:sz="0" w:space="0" w:color="auto"/>
        <w:bottom w:val="none" w:sz="0" w:space="0" w:color="auto"/>
        <w:right w:val="none" w:sz="0" w:space="0" w:color="auto"/>
      </w:divBdr>
    </w:div>
    <w:div w:id="1924680711">
      <w:bodyDiv w:val="1"/>
      <w:marLeft w:val="0"/>
      <w:marRight w:val="0"/>
      <w:marTop w:val="0"/>
      <w:marBottom w:val="0"/>
      <w:divBdr>
        <w:top w:val="none" w:sz="0" w:space="0" w:color="auto"/>
        <w:left w:val="none" w:sz="0" w:space="0" w:color="auto"/>
        <w:bottom w:val="none" w:sz="0" w:space="0" w:color="auto"/>
        <w:right w:val="none" w:sz="0" w:space="0" w:color="auto"/>
      </w:divBdr>
    </w:div>
    <w:div w:id="2034065411">
      <w:bodyDiv w:val="1"/>
      <w:marLeft w:val="0"/>
      <w:marRight w:val="0"/>
      <w:marTop w:val="0"/>
      <w:marBottom w:val="0"/>
      <w:divBdr>
        <w:top w:val="none" w:sz="0" w:space="0" w:color="auto"/>
        <w:left w:val="none" w:sz="0" w:space="0" w:color="auto"/>
        <w:bottom w:val="none" w:sz="0" w:space="0" w:color="auto"/>
        <w:right w:val="none" w:sz="0" w:space="0" w:color="auto"/>
      </w:divBdr>
    </w:div>
    <w:div w:id="21393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B62AC-6761-1642-88B1-B97D1258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8</cp:revision>
  <dcterms:created xsi:type="dcterms:W3CDTF">2020-07-13T14:54:00Z</dcterms:created>
  <dcterms:modified xsi:type="dcterms:W3CDTF">2020-07-16T13:43:00Z</dcterms:modified>
</cp:coreProperties>
</file>