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9BE" w:rsidRPr="00E43FB4" w:rsidRDefault="00E43FB4">
      <w:pPr>
        <w:rPr>
          <w:b/>
          <w:bCs/>
          <w:sz w:val="32"/>
          <w:szCs w:val="32"/>
        </w:rPr>
      </w:pPr>
      <w:r w:rsidRPr="00E43FB4">
        <w:rPr>
          <w:b/>
          <w:bCs/>
          <w:sz w:val="32"/>
          <w:szCs w:val="32"/>
        </w:rPr>
        <w:t>Milwaukee County on pace to top overdose record again in 2020</w:t>
      </w:r>
    </w:p>
    <w:p w:rsidR="00E43FB4" w:rsidRDefault="00E43FB4"/>
    <w:p w:rsidR="00E43FB4" w:rsidRPr="00E43FB4" w:rsidRDefault="00E43FB4" w:rsidP="00E43FB4">
      <w:pPr>
        <w:rPr>
          <w:i/>
          <w:iCs/>
        </w:rPr>
      </w:pPr>
      <w:r w:rsidRPr="00E43FB4">
        <w:rPr>
          <w:i/>
          <w:iCs/>
        </w:rPr>
        <w:t>By Edgar Mendez, Milwaukee Neighborhood News Service</w:t>
      </w:r>
    </w:p>
    <w:p w:rsidR="00E43FB4" w:rsidRDefault="00E43FB4" w:rsidP="00E43FB4">
      <w:pPr>
        <w:rPr>
          <w:i/>
          <w:iCs/>
        </w:rPr>
      </w:pPr>
    </w:p>
    <w:p w:rsidR="00E43FB4" w:rsidRDefault="00E43FB4" w:rsidP="00E43FB4">
      <w:r>
        <w:t>The first drug overdose victim in May was just 21 years old.</w:t>
      </w:r>
    </w:p>
    <w:p w:rsidR="00E43FB4" w:rsidRDefault="00E43FB4" w:rsidP="00E43FB4"/>
    <w:p w:rsidR="00E43FB4" w:rsidRDefault="00E43FB4" w:rsidP="00E43FB4">
      <w:r>
        <w:t xml:space="preserve">A mixed-race woman, she died from a combination of fentanyl, a synthetic opioid; tramadol, a painkiller; and the designer drug </w:t>
      </w:r>
      <w:proofErr w:type="spellStart"/>
      <w:r>
        <w:t>Flualprazolam</w:t>
      </w:r>
      <w:proofErr w:type="spellEnd"/>
      <w:r>
        <w:t>.</w:t>
      </w:r>
    </w:p>
    <w:p w:rsidR="00E43FB4" w:rsidRDefault="00E43FB4" w:rsidP="00E43FB4"/>
    <w:p w:rsidR="00E43FB4" w:rsidRDefault="00E43FB4" w:rsidP="00E43FB4">
      <w:r>
        <w:t>Over the course of the next six days, there would be 16 more cases similar to hers: People found dead or dying in locales across the city — the faces of a drug overdose tally on pace to shatter last year’s record high of 418 in Milwaukee County.</w:t>
      </w:r>
    </w:p>
    <w:p w:rsidR="00E43FB4" w:rsidRDefault="00E43FB4" w:rsidP="00E43FB4"/>
    <w:p w:rsidR="00E43FB4" w:rsidRDefault="00E43FB4" w:rsidP="00E43FB4">
      <w:r>
        <w:t>According to data provided on June 11 by the Milwaukee County Medical Examiner’s Office, there were 192 confirmed drug overdose deaths from Jan. 1 to March 19, with 62 more probable cases pending toxicology tests. The office recorded 153 overdose deaths through June 11 of last year.</w:t>
      </w:r>
    </w:p>
    <w:p w:rsidR="00E43FB4" w:rsidRDefault="00E43FB4" w:rsidP="00E43FB4"/>
    <w:p w:rsidR="00E43FB4" w:rsidRDefault="00E43FB4" w:rsidP="00E43FB4">
      <w:r>
        <w:t xml:space="preserve">The trend is not limited to Milwaukee as the pandemic continues. The Appleton Police Department last week reported a “major increase in overdose deaths” over the previous two months, and Kenosha County is grappling with a similar trend, according to the Kenosha News. </w:t>
      </w:r>
    </w:p>
    <w:p w:rsidR="00E43FB4" w:rsidRDefault="00E43FB4" w:rsidP="00E43FB4"/>
    <w:p w:rsidR="00E43FB4" w:rsidRDefault="00E43FB4" w:rsidP="00E43FB4">
      <w:r>
        <w:t>Milwaukee County’s victims this year have been diverse: 105 were white, 55 Black, 25 Hispanic, four mixed-race, two Native American and one Asian American. Opioids contributed to 80% of deaths, and 68% were tied to fentanyl.</w:t>
      </w:r>
    </w:p>
    <w:p w:rsidR="00E43FB4" w:rsidRDefault="00E43FB4" w:rsidP="00E43FB4"/>
    <w:p w:rsidR="00E43FB4" w:rsidRDefault="00E43FB4" w:rsidP="00E43FB4">
      <w:r>
        <w:t>The victims lived in all reaches of the city.</w:t>
      </w:r>
    </w:p>
    <w:p w:rsidR="00E43FB4" w:rsidRDefault="00E43FB4" w:rsidP="00E43FB4"/>
    <w:p w:rsidR="00E43FB4" w:rsidRDefault="00E43FB4" w:rsidP="00E43FB4">
      <w:r>
        <w:t>The pace of deaths has been disturbingly steady: 39 in January, 45 in February, 40 each in March and April, and 28 deaths through May 19. Milwaukee’s hotspot continues to be the city’s South Side, with 39 fatal overdoses occurring in two area ZIP codes.</w:t>
      </w:r>
    </w:p>
    <w:p w:rsidR="00E43FB4" w:rsidRDefault="00E43FB4" w:rsidP="00E43FB4"/>
    <w:p w:rsidR="00E43FB4" w:rsidRDefault="00E43FB4" w:rsidP="00E43FB4">
      <w:r>
        <w:t>The South Side has long been a haven for drug activity, said Rafael Mercado, founder of Team HAVOC, a group that conducts needle cleanups and trains people to administer Narcan, a drug used to reverse the effects of opioid overdoses.</w:t>
      </w:r>
    </w:p>
    <w:p w:rsidR="00E43FB4" w:rsidRDefault="00E43FB4" w:rsidP="00E43FB4"/>
    <w:p w:rsidR="00E43FB4" w:rsidRDefault="00E43FB4" w:rsidP="00E43FB4">
      <w:r>
        <w:t>“Many in the community stay blind and hush about what goes on out of fear of arrest by ICE or of retaliation by those using and/or selling the substances,” said Mercado, who also co-founded MKE Heroin Diaries, a Facebook page devoted to increasing awareness and providing resources about opioids.</w:t>
      </w:r>
    </w:p>
    <w:p w:rsidR="00E43FB4" w:rsidRDefault="00E43FB4" w:rsidP="00E43FB4"/>
    <w:p w:rsidR="00E43FB4" w:rsidRDefault="00E43FB4" w:rsidP="00E43FB4">
      <w:pPr>
        <w:rPr>
          <w:b/>
          <w:bCs/>
        </w:rPr>
      </w:pPr>
      <w:r w:rsidRPr="00E43FB4">
        <w:rPr>
          <w:b/>
          <w:bCs/>
        </w:rPr>
        <w:t>When a pandemic and epidemic collide</w:t>
      </w:r>
    </w:p>
    <w:p w:rsidR="00E43FB4" w:rsidRDefault="00E43FB4" w:rsidP="00E43FB4">
      <w:pPr>
        <w:rPr>
          <w:b/>
          <w:bCs/>
        </w:rPr>
      </w:pPr>
    </w:p>
    <w:p w:rsidR="00E43FB4" w:rsidRPr="00E43FB4" w:rsidRDefault="00E43FB4" w:rsidP="00E43FB4">
      <w:pPr>
        <w:rPr>
          <w:b/>
          <w:bCs/>
        </w:rPr>
      </w:pPr>
      <w:r>
        <w:lastRenderedPageBreak/>
        <w:t xml:space="preserve">The pandemic has left many who struggle with substance abuse out of work, with limited resources and hope, effectively creating roadblocks to recovery, said Michelle </w:t>
      </w:r>
      <w:proofErr w:type="spellStart"/>
      <w:r>
        <w:t>Jaskulski</w:t>
      </w:r>
      <w:proofErr w:type="spellEnd"/>
      <w:r>
        <w:t>, senior director of faith and family programs for the Washington, D.C.-based Addiction Policy Forum.</w:t>
      </w:r>
    </w:p>
    <w:p w:rsidR="00E43FB4" w:rsidRDefault="00E43FB4" w:rsidP="00E43FB4"/>
    <w:p w:rsidR="00E43FB4" w:rsidRDefault="00E43FB4" w:rsidP="00E43FB4">
      <w:r>
        <w:t xml:space="preserve">“Unemployment, having constant stress and triggers while not being able to access group meetings or counseling have come together like the perfect storm,” said </w:t>
      </w:r>
      <w:proofErr w:type="spellStart"/>
      <w:r>
        <w:t>Jaskulski</w:t>
      </w:r>
      <w:proofErr w:type="spellEnd"/>
      <w:r>
        <w:t>, who became involved in the movement after her two sons struggled with addiction.</w:t>
      </w:r>
    </w:p>
    <w:p w:rsidR="00E43FB4" w:rsidRDefault="00E43FB4" w:rsidP="00E43FB4"/>
    <w:p w:rsidR="00E43FB4" w:rsidRDefault="00E43FB4" w:rsidP="00E43FB4">
      <w:r>
        <w:t>The Addiction Policy Forum recently conducted a national pilot study to gauge the impact of COVID-19 on individuals with substance-use disorder. It found that more than one-third experienced disruptions to treatment or recovery services, and 4% reported that an overdose had occurred since the beginning of the pandemic. Some 20% of respondents reported increased substance use.</w:t>
      </w:r>
    </w:p>
    <w:p w:rsidR="00E43FB4" w:rsidRDefault="00E43FB4" w:rsidP="00E43FB4"/>
    <w:p w:rsidR="00E43FB4" w:rsidRDefault="00E43FB4" w:rsidP="00E43FB4">
      <w:r>
        <w:t>Locally, Mercado said he’s seen an uptick in families who have reached out to ask about signs of substance abuse and with questions about Narcan.</w:t>
      </w:r>
    </w:p>
    <w:p w:rsidR="00E43FB4" w:rsidRDefault="00E43FB4" w:rsidP="00E43FB4"/>
    <w:p w:rsidR="00E43FB4" w:rsidRDefault="00E43FB4" w:rsidP="00E43FB4">
      <w:r>
        <w:t>The added stress of parenting, behavioral health issues and other underlying factors have created a need for one to use illicit substances as a temporary reprieve from it all,” he said.</w:t>
      </w:r>
    </w:p>
    <w:p w:rsidR="00E43FB4" w:rsidRDefault="00E43FB4" w:rsidP="00E43FB4"/>
    <w:p w:rsidR="00E43FB4" w:rsidRDefault="00E43FB4" w:rsidP="00E43FB4">
      <w:r>
        <w:t>The impact of the coronavirus on the ongoing drug crisis prompted U.S. Sen. Tammy Baldwin, a Democrat, to help lead an effort to request federal funds aimed at preventing the addiction crisis from worsening.</w:t>
      </w:r>
    </w:p>
    <w:p w:rsidR="00E43FB4" w:rsidRDefault="00E43FB4" w:rsidP="00E43FB4"/>
    <w:p w:rsidR="00E43FB4" w:rsidRPr="00E43FB4" w:rsidRDefault="00E43FB4" w:rsidP="00E43FB4">
      <w:pPr>
        <w:rPr>
          <w:b/>
          <w:bCs/>
        </w:rPr>
      </w:pPr>
      <w:r w:rsidRPr="00E43FB4">
        <w:rPr>
          <w:b/>
          <w:bCs/>
        </w:rPr>
        <w:t>New funds to address local epidemic</w:t>
      </w:r>
    </w:p>
    <w:p w:rsidR="00E43FB4" w:rsidRDefault="00E43FB4" w:rsidP="00E43FB4"/>
    <w:p w:rsidR="00E43FB4" w:rsidRDefault="00E43FB4" w:rsidP="00E43FB4">
      <w:r>
        <w:t xml:space="preserve">Some additional help to address the epidemic in Milwaukee is on the way. </w:t>
      </w:r>
    </w:p>
    <w:p w:rsidR="00E43FB4" w:rsidRDefault="00E43FB4" w:rsidP="00E43FB4"/>
    <w:p w:rsidR="00E43FB4" w:rsidRDefault="00E43FB4" w:rsidP="00E43FB4">
      <w:r>
        <w:t>On June 11, the city of Milwaukee Health Department announced a $500,000 grant extension from the National Association of City County Health Officials to implement local overdose prevention strategies. Coupled with a previous grant from the association, it increased the total amount of funds to $1.35 million. Some of those funds will support an expansion of the Milwaukee Overdose Response Initiative, a pilot program originally launched on the South Side.</w:t>
      </w:r>
    </w:p>
    <w:p w:rsidR="00E43FB4" w:rsidRDefault="00E43FB4" w:rsidP="00E43FB4"/>
    <w:p w:rsidR="00E43FB4" w:rsidRDefault="00E43FB4" w:rsidP="00E43FB4">
      <w:r>
        <w:t>The program, a collaboration between the health department, the Milwaukee Fire Department and other community partners, involves having peer counselors ride with paramedics six days a week to talk to people who overdosed but were resuscitated, said Alderman Michael Murphy, who co-sponsored the program.</w:t>
      </w:r>
    </w:p>
    <w:p w:rsidR="00E43FB4" w:rsidRDefault="00E43FB4" w:rsidP="00E43FB4"/>
    <w:p w:rsidR="00E43FB4" w:rsidRDefault="00E43FB4" w:rsidP="00E43FB4">
      <w:r>
        <w:t>“This positive development is needed to further combat the devastation that the opioid epidemic has caused to Milwaukee communities,” Murphy said in a statement.</w:t>
      </w:r>
    </w:p>
    <w:p w:rsidR="00E43FB4" w:rsidRDefault="00E43FB4" w:rsidP="00E43FB4"/>
    <w:p w:rsidR="00E43FB4" w:rsidRDefault="00E43FB4" w:rsidP="00E43FB4">
      <w:r>
        <w:lastRenderedPageBreak/>
        <w:t xml:space="preserve">With no end to the pandemic in sight, help can’t come soon enough for the growing number of active users, said </w:t>
      </w:r>
      <w:proofErr w:type="spellStart"/>
      <w:r>
        <w:t>Jaskulski</w:t>
      </w:r>
      <w:proofErr w:type="spellEnd"/>
      <w:r>
        <w:t xml:space="preserve">, whose organization created a free app to support people in recovery during COVID-19.   </w:t>
      </w:r>
    </w:p>
    <w:p w:rsidR="00E43FB4" w:rsidRDefault="00E43FB4" w:rsidP="00E43FB4"/>
    <w:p w:rsidR="00E43FB4" w:rsidRDefault="00E43FB4" w:rsidP="00E43FB4">
      <w:r>
        <w:t xml:space="preserve">“The pandemic and the epidemic are kind of feeding into each other, and creating a vicious cycle of addiction and death,” she said. “This is a desperate time, and many communities are at risk.” </w:t>
      </w:r>
    </w:p>
    <w:p w:rsidR="00E43FB4" w:rsidRDefault="00E43FB4" w:rsidP="00E43FB4"/>
    <w:p w:rsidR="00E43FB4" w:rsidRPr="00E43FB4" w:rsidRDefault="00E43FB4" w:rsidP="00E43FB4">
      <w:pPr>
        <w:rPr>
          <w:i/>
          <w:iCs/>
        </w:rPr>
      </w:pPr>
      <w:r w:rsidRPr="00E43FB4">
        <w:rPr>
          <w:i/>
          <w:iCs/>
        </w:rPr>
        <w:t xml:space="preserve">A version of this story was originally published by the Milwaukee Neighborhood News Service. Jim </w:t>
      </w:r>
      <w:proofErr w:type="spellStart"/>
      <w:r w:rsidRPr="00E43FB4">
        <w:rPr>
          <w:i/>
          <w:iCs/>
        </w:rPr>
        <w:t>Malewitz</w:t>
      </w:r>
      <w:proofErr w:type="spellEnd"/>
      <w:r w:rsidRPr="00E43FB4">
        <w:rPr>
          <w:i/>
          <w:iCs/>
        </w:rPr>
        <w:t>, Wisconsin Watch Investigations Editor, contributed to this report.</w:t>
      </w:r>
    </w:p>
    <w:sectPr w:rsidR="00E43FB4" w:rsidRPr="00E43FB4" w:rsidSect="00DE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B4"/>
    <w:rsid w:val="00CB44EB"/>
    <w:rsid w:val="00DE4A45"/>
    <w:rsid w:val="00E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081FB"/>
  <w15:chartTrackingRefBased/>
  <w15:docId w15:val="{07B960E9-6B86-8D4F-9E50-FB52D32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7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Schelling</dc:creator>
  <cp:keywords/>
  <dc:description/>
  <cp:lastModifiedBy>Jordan Schelling</cp:lastModifiedBy>
  <cp:revision>1</cp:revision>
  <dcterms:created xsi:type="dcterms:W3CDTF">2020-06-19T14:42:00Z</dcterms:created>
  <dcterms:modified xsi:type="dcterms:W3CDTF">2020-06-19T14:44:00Z</dcterms:modified>
</cp:coreProperties>
</file>