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4F1B4" w14:textId="2B235EF1" w:rsidR="00C30D6B" w:rsidRDefault="008500E1" w:rsidP="008500E1">
      <w:pPr>
        <w:pStyle w:val="Default"/>
        <w:rPr>
          <w:rFonts w:asciiTheme="minorHAnsi" w:hAnsiTheme="minorHAnsi" w:cstheme="minorHAnsi"/>
          <w:b/>
          <w:color w:val="auto"/>
          <w:sz w:val="28"/>
          <w:szCs w:val="28"/>
        </w:rPr>
      </w:pPr>
      <w:r w:rsidRPr="00DC1235">
        <w:rPr>
          <w:rStyle w:val="Emphasis"/>
          <w:rFonts w:asciiTheme="minorHAnsi" w:hAnsiTheme="minorHAnsi" w:cstheme="minorHAnsi"/>
          <w:b/>
          <w:bCs/>
          <w:i w:val="0"/>
          <w:color w:val="auto"/>
          <w:sz w:val="28"/>
          <w:szCs w:val="28"/>
          <w:shd w:val="clear" w:color="auto" w:fill="FFFFFF"/>
        </w:rPr>
        <w:t xml:space="preserve">Fiscal Facts:  </w:t>
      </w:r>
      <w:r w:rsidR="009F75CC" w:rsidRPr="00DC1235">
        <w:rPr>
          <w:rFonts w:asciiTheme="minorHAnsi" w:hAnsiTheme="minorHAnsi" w:cstheme="minorHAnsi"/>
          <w:b/>
          <w:color w:val="auto"/>
          <w:sz w:val="28"/>
          <w:szCs w:val="28"/>
        </w:rPr>
        <w:t xml:space="preserve">The Covid-19 </w:t>
      </w:r>
      <w:r w:rsidR="0047785C" w:rsidRPr="00DC1235">
        <w:rPr>
          <w:rFonts w:asciiTheme="minorHAnsi" w:hAnsiTheme="minorHAnsi" w:cstheme="minorHAnsi"/>
          <w:b/>
          <w:color w:val="auto"/>
          <w:sz w:val="28"/>
          <w:szCs w:val="28"/>
        </w:rPr>
        <w:t>f</w:t>
      </w:r>
      <w:r w:rsidR="009F75CC" w:rsidRPr="00DC1235">
        <w:rPr>
          <w:rFonts w:asciiTheme="minorHAnsi" w:hAnsiTheme="minorHAnsi" w:cstheme="minorHAnsi"/>
          <w:b/>
          <w:color w:val="auto"/>
          <w:sz w:val="28"/>
          <w:szCs w:val="28"/>
        </w:rPr>
        <w:t xml:space="preserve">iscal </w:t>
      </w:r>
      <w:r w:rsidR="0047785C" w:rsidRPr="00DC1235">
        <w:rPr>
          <w:rFonts w:asciiTheme="minorHAnsi" w:hAnsiTheme="minorHAnsi" w:cstheme="minorHAnsi"/>
          <w:b/>
          <w:color w:val="auto"/>
          <w:sz w:val="28"/>
          <w:szCs w:val="28"/>
        </w:rPr>
        <w:t>f</w:t>
      </w:r>
      <w:r w:rsidR="009F75CC" w:rsidRPr="00DC1235">
        <w:rPr>
          <w:rFonts w:asciiTheme="minorHAnsi" w:hAnsiTheme="minorHAnsi" w:cstheme="minorHAnsi"/>
          <w:b/>
          <w:color w:val="auto"/>
          <w:sz w:val="28"/>
          <w:szCs w:val="28"/>
        </w:rPr>
        <w:t>all</w:t>
      </w:r>
      <w:r w:rsidR="0047785C" w:rsidRPr="00DC1235">
        <w:rPr>
          <w:rFonts w:asciiTheme="minorHAnsi" w:hAnsiTheme="minorHAnsi" w:cstheme="minorHAnsi"/>
          <w:b/>
          <w:color w:val="auto"/>
          <w:sz w:val="28"/>
          <w:szCs w:val="28"/>
        </w:rPr>
        <w:t>o</w:t>
      </w:r>
      <w:r w:rsidR="009F75CC" w:rsidRPr="00DC1235">
        <w:rPr>
          <w:rFonts w:asciiTheme="minorHAnsi" w:hAnsiTheme="minorHAnsi" w:cstheme="minorHAnsi"/>
          <w:b/>
          <w:color w:val="auto"/>
          <w:sz w:val="28"/>
          <w:szCs w:val="28"/>
        </w:rPr>
        <w:t xml:space="preserve">ut for </w:t>
      </w:r>
      <w:r w:rsidR="0047785C" w:rsidRPr="00DC1235">
        <w:rPr>
          <w:rFonts w:asciiTheme="minorHAnsi" w:hAnsiTheme="minorHAnsi" w:cstheme="minorHAnsi"/>
          <w:b/>
          <w:color w:val="auto"/>
          <w:sz w:val="28"/>
          <w:szCs w:val="28"/>
        </w:rPr>
        <w:t>Wisconsin c</w:t>
      </w:r>
      <w:r w:rsidR="00C30D6B" w:rsidRPr="00DC1235">
        <w:rPr>
          <w:rFonts w:asciiTheme="minorHAnsi" w:hAnsiTheme="minorHAnsi" w:cstheme="minorHAnsi"/>
          <w:b/>
          <w:color w:val="auto"/>
          <w:sz w:val="28"/>
          <w:szCs w:val="28"/>
        </w:rPr>
        <w:t>ounties</w:t>
      </w:r>
    </w:p>
    <w:p w14:paraId="06FDFD66" w14:textId="58EEEE39" w:rsidR="00DC1235" w:rsidRDefault="00DC1235" w:rsidP="008500E1">
      <w:pPr>
        <w:pStyle w:val="Default"/>
        <w:rPr>
          <w:rFonts w:asciiTheme="minorHAnsi" w:hAnsiTheme="minorHAnsi" w:cstheme="minorHAnsi"/>
          <w:b/>
          <w:color w:val="auto"/>
          <w:sz w:val="28"/>
          <w:szCs w:val="28"/>
        </w:rPr>
      </w:pPr>
    </w:p>
    <w:p w14:paraId="6135D513" w14:textId="40E20081" w:rsidR="00DC1235" w:rsidRPr="00DC1235" w:rsidRDefault="00DC1235" w:rsidP="008500E1">
      <w:pPr>
        <w:pStyle w:val="Default"/>
        <w:rPr>
          <w:rFonts w:asciiTheme="minorHAnsi" w:hAnsiTheme="minorHAnsi" w:cstheme="minorHAnsi"/>
          <w:bCs/>
          <w:i/>
          <w:iCs/>
          <w:color w:val="auto"/>
          <w:sz w:val="21"/>
          <w:szCs w:val="21"/>
        </w:rPr>
      </w:pPr>
      <w:r w:rsidRPr="00DC1235">
        <w:rPr>
          <w:rFonts w:asciiTheme="minorHAnsi" w:hAnsiTheme="minorHAnsi" w:cstheme="minorHAnsi"/>
          <w:bCs/>
          <w:i/>
          <w:iCs/>
          <w:color w:val="auto"/>
          <w:sz w:val="21"/>
          <w:szCs w:val="21"/>
        </w:rPr>
        <w:t>By Wisconsin Policy Forum</w:t>
      </w:r>
    </w:p>
    <w:p w14:paraId="690960AD" w14:textId="77777777" w:rsidR="00C30D6B" w:rsidRPr="00DC1235" w:rsidRDefault="00C30D6B" w:rsidP="008500E1">
      <w:pPr>
        <w:pStyle w:val="Default"/>
        <w:rPr>
          <w:rFonts w:asciiTheme="minorHAnsi" w:hAnsiTheme="minorHAnsi" w:cstheme="minorHAnsi"/>
          <w:b/>
          <w:color w:val="auto"/>
          <w:sz w:val="22"/>
          <w:szCs w:val="22"/>
        </w:rPr>
      </w:pPr>
    </w:p>
    <w:p w14:paraId="27CEC855" w14:textId="77777777" w:rsidR="00C30D6B" w:rsidRPr="00DC1235" w:rsidRDefault="002B5AE2" w:rsidP="008500E1">
      <w:pPr>
        <w:pStyle w:val="Default"/>
        <w:rPr>
          <w:rFonts w:asciiTheme="minorHAnsi" w:hAnsiTheme="minorHAnsi" w:cstheme="minorHAnsi"/>
          <w:sz w:val="22"/>
          <w:szCs w:val="22"/>
        </w:rPr>
      </w:pPr>
      <w:r w:rsidRPr="00DC1235">
        <w:rPr>
          <w:rFonts w:asciiTheme="minorHAnsi" w:hAnsiTheme="minorHAnsi" w:cstheme="minorHAnsi"/>
          <w:sz w:val="22"/>
          <w:szCs w:val="22"/>
        </w:rPr>
        <w:t xml:space="preserve">Among all </w:t>
      </w:r>
      <w:r w:rsidR="00C30D6B" w:rsidRPr="00DC1235">
        <w:rPr>
          <w:rFonts w:asciiTheme="minorHAnsi" w:hAnsiTheme="minorHAnsi" w:cstheme="minorHAnsi"/>
          <w:sz w:val="22"/>
          <w:szCs w:val="22"/>
        </w:rPr>
        <w:t>Wisconsin</w:t>
      </w:r>
      <w:r w:rsidRPr="00DC1235">
        <w:rPr>
          <w:rFonts w:asciiTheme="minorHAnsi" w:hAnsiTheme="minorHAnsi" w:cstheme="minorHAnsi"/>
          <w:sz w:val="22"/>
          <w:szCs w:val="22"/>
        </w:rPr>
        <w:t xml:space="preserve"> local governments, its</w:t>
      </w:r>
      <w:r w:rsidR="00C30D6B" w:rsidRPr="00DC1235">
        <w:rPr>
          <w:rFonts w:asciiTheme="minorHAnsi" w:hAnsiTheme="minorHAnsi" w:cstheme="minorHAnsi"/>
          <w:sz w:val="22"/>
          <w:szCs w:val="22"/>
        </w:rPr>
        <w:t xml:space="preserve"> counties are likely to face the great</w:t>
      </w:r>
      <w:r w:rsidRPr="00DC1235">
        <w:rPr>
          <w:rFonts w:asciiTheme="minorHAnsi" w:hAnsiTheme="minorHAnsi" w:cstheme="minorHAnsi"/>
          <w:sz w:val="22"/>
          <w:szCs w:val="22"/>
        </w:rPr>
        <w:t xml:space="preserve">est fiscal challenges </w:t>
      </w:r>
      <w:r w:rsidR="00C30D6B" w:rsidRPr="00DC1235">
        <w:rPr>
          <w:rFonts w:asciiTheme="minorHAnsi" w:hAnsiTheme="minorHAnsi" w:cstheme="minorHAnsi"/>
          <w:sz w:val="22"/>
          <w:szCs w:val="22"/>
        </w:rPr>
        <w:t xml:space="preserve">during this unprecedented COVID-19 crisis. They are the only ones that receive significant sales tax revenues and, due to </w:t>
      </w:r>
      <w:r w:rsidR="005F12C3" w:rsidRPr="00DC1235">
        <w:rPr>
          <w:rFonts w:asciiTheme="minorHAnsi" w:hAnsiTheme="minorHAnsi" w:cstheme="minorHAnsi"/>
          <w:sz w:val="22"/>
          <w:szCs w:val="22"/>
        </w:rPr>
        <w:t>the health programs</w:t>
      </w:r>
      <w:r w:rsidR="00C30D6B" w:rsidRPr="00DC1235">
        <w:rPr>
          <w:rFonts w:asciiTheme="minorHAnsi" w:hAnsiTheme="minorHAnsi" w:cstheme="minorHAnsi"/>
          <w:sz w:val="22"/>
          <w:szCs w:val="22"/>
        </w:rPr>
        <w:t xml:space="preserve"> they provide, are the most likely to see increased demand for</w:t>
      </w:r>
      <w:r w:rsidR="00EB2E08" w:rsidRPr="00DC1235">
        <w:rPr>
          <w:rFonts w:asciiTheme="minorHAnsi" w:hAnsiTheme="minorHAnsi" w:cstheme="minorHAnsi"/>
          <w:sz w:val="22"/>
          <w:szCs w:val="22"/>
        </w:rPr>
        <w:t xml:space="preserve"> </w:t>
      </w:r>
      <w:r w:rsidR="00C30D6B" w:rsidRPr="00DC1235">
        <w:rPr>
          <w:rFonts w:asciiTheme="minorHAnsi" w:hAnsiTheme="minorHAnsi" w:cstheme="minorHAnsi"/>
          <w:sz w:val="22"/>
          <w:szCs w:val="22"/>
        </w:rPr>
        <w:t>services during the economic downturn.</w:t>
      </w:r>
    </w:p>
    <w:p w14:paraId="42E8258B" w14:textId="77777777" w:rsidR="00C30D6B" w:rsidRPr="00DC1235" w:rsidRDefault="00C30D6B" w:rsidP="008500E1">
      <w:pPr>
        <w:pStyle w:val="Default"/>
        <w:rPr>
          <w:rFonts w:asciiTheme="minorHAnsi" w:hAnsiTheme="minorHAnsi" w:cstheme="minorHAnsi"/>
          <w:sz w:val="22"/>
          <w:szCs w:val="22"/>
        </w:rPr>
      </w:pPr>
    </w:p>
    <w:p w14:paraId="5EF515F8" w14:textId="77777777" w:rsidR="00C30D6B" w:rsidRPr="00DC1235" w:rsidRDefault="00C30D6B" w:rsidP="00C30D6B">
      <w:pPr>
        <w:pStyle w:val="Default"/>
        <w:rPr>
          <w:rFonts w:asciiTheme="minorHAnsi" w:hAnsiTheme="minorHAnsi" w:cstheme="minorHAnsi"/>
          <w:b/>
          <w:color w:val="auto"/>
          <w:sz w:val="22"/>
          <w:szCs w:val="22"/>
        </w:rPr>
      </w:pPr>
      <w:r w:rsidRPr="00DC1235">
        <w:rPr>
          <w:rFonts w:asciiTheme="minorHAnsi" w:hAnsiTheme="minorHAnsi" w:cstheme="minorHAnsi"/>
          <w:sz w:val="22"/>
          <w:szCs w:val="22"/>
        </w:rPr>
        <w:t xml:space="preserve">Initial projections by Wisconsin’s two largest counties, Milwaukee and Dane, indicate potential 2020 shortfalls in sales tax collections of $17 million and $25 million, respectively. Sixty-eight of the state's 72 counties collect </w:t>
      </w:r>
      <w:r w:rsidR="00EB2E08" w:rsidRPr="00DC1235">
        <w:rPr>
          <w:rFonts w:asciiTheme="minorHAnsi" w:hAnsiTheme="minorHAnsi" w:cstheme="minorHAnsi"/>
          <w:sz w:val="22"/>
          <w:szCs w:val="22"/>
        </w:rPr>
        <w:t xml:space="preserve">the </w:t>
      </w:r>
      <w:r w:rsidRPr="00DC1235">
        <w:rPr>
          <w:rFonts w:asciiTheme="minorHAnsi" w:hAnsiTheme="minorHAnsi" w:cstheme="minorHAnsi"/>
          <w:sz w:val="22"/>
          <w:szCs w:val="22"/>
        </w:rPr>
        <w:t xml:space="preserve">0.5% sales tax, which will see diminished revenues, and potentially stunning drops in regions </w:t>
      </w:r>
      <w:r w:rsidR="00EB2E08" w:rsidRPr="00DC1235">
        <w:rPr>
          <w:rFonts w:asciiTheme="minorHAnsi" w:hAnsiTheme="minorHAnsi" w:cstheme="minorHAnsi"/>
          <w:sz w:val="22"/>
          <w:szCs w:val="22"/>
        </w:rPr>
        <w:t>that depend on tourism.</w:t>
      </w:r>
    </w:p>
    <w:p w14:paraId="7B58A814" w14:textId="77777777" w:rsidR="00C30D6B" w:rsidRPr="00DC1235" w:rsidRDefault="00C30D6B" w:rsidP="008500E1">
      <w:pPr>
        <w:pStyle w:val="Default"/>
        <w:rPr>
          <w:rFonts w:asciiTheme="minorHAnsi" w:hAnsiTheme="minorHAnsi" w:cstheme="minorHAnsi"/>
          <w:sz w:val="22"/>
          <w:szCs w:val="22"/>
        </w:rPr>
      </w:pPr>
    </w:p>
    <w:p w14:paraId="1334F111" w14:textId="77777777" w:rsidR="00C30D6B" w:rsidRPr="00DC1235" w:rsidRDefault="00C30D6B" w:rsidP="00C30D6B">
      <w:pPr>
        <w:pStyle w:val="Default"/>
        <w:rPr>
          <w:rFonts w:asciiTheme="minorHAnsi" w:hAnsiTheme="minorHAnsi" w:cstheme="minorHAnsi"/>
          <w:sz w:val="22"/>
          <w:szCs w:val="22"/>
        </w:rPr>
      </w:pPr>
      <w:r w:rsidRPr="00DC1235">
        <w:rPr>
          <w:rFonts w:asciiTheme="minorHAnsi" w:hAnsiTheme="minorHAnsi" w:cstheme="minorHAnsi"/>
          <w:sz w:val="22"/>
          <w:szCs w:val="22"/>
        </w:rPr>
        <w:t xml:space="preserve">Wisconsin counties </w:t>
      </w:r>
      <w:r w:rsidR="00D8210D" w:rsidRPr="00DC1235">
        <w:rPr>
          <w:rFonts w:asciiTheme="minorHAnsi" w:hAnsiTheme="minorHAnsi" w:cstheme="minorHAnsi"/>
          <w:sz w:val="22"/>
          <w:szCs w:val="22"/>
        </w:rPr>
        <w:t xml:space="preserve">do </w:t>
      </w:r>
      <w:r w:rsidRPr="00DC1235">
        <w:rPr>
          <w:rFonts w:asciiTheme="minorHAnsi" w:hAnsiTheme="minorHAnsi" w:cstheme="minorHAnsi"/>
          <w:sz w:val="22"/>
          <w:szCs w:val="22"/>
        </w:rPr>
        <w:t>possess some advantages</w:t>
      </w:r>
      <w:r w:rsidR="00D8210D" w:rsidRPr="00DC1235">
        <w:rPr>
          <w:rFonts w:asciiTheme="minorHAnsi" w:hAnsiTheme="minorHAnsi" w:cstheme="minorHAnsi"/>
          <w:sz w:val="22"/>
          <w:szCs w:val="22"/>
        </w:rPr>
        <w:t xml:space="preserve"> compared </w:t>
      </w:r>
      <w:r w:rsidRPr="00DC1235">
        <w:rPr>
          <w:rFonts w:asciiTheme="minorHAnsi" w:hAnsiTheme="minorHAnsi" w:cstheme="minorHAnsi"/>
          <w:sz w:val="22"/>
          <w:szCs w:val="22"/>
        </w:rPr>
        <w:t>to their counterparts in other states. For example, their over</w:t>
      </w:r>
      <w:r w:rsidR="002B5AE2" w:rsidRPr="00DC1235">
        <w:rPr>
          <w:rFonts w:asciiTheme="minorHAnsi" w:hAnsiTheme="minorHAnsi" w:cstheme="minorHAnsi"/>
          <w:sz w:val="22"/>
          <w:szCs w:val="22"/>
        </w:rPr>
        <w:t xml:space="preserve">all reliance on property taxes </w:t>
      </w:r>
      <w:r w:rsidRPr="00DC1235">
        <w:rPr>
          <w:rFonts w:asciiTheme="minorHAnsi" w:hAnsiTheme="minorHAnsi" w:cstheme="minorHAnsi"/>
          <w:sz w:val="22"/>
          <w:szCs w:val="22"/>
        </w:rPr>
        <w:t xml:space="preserve">gives </w:t>
      </w:r>
      <w:r w:rsidR="00D8210D" w:rsidRPr="00DC1235">
        <w:rPr>
          <w:rFonts w:asciiTheme="minorHAnsi" w:hAnsiTheme="minorHAnsi" w:cstheme="minorHAnsi"/>
          <w:sz w:val="22"/>
          <w:szCs w:val="22"/>
        </w:rPr>
        <w:t>them</w:t>
      </w:r>
      <w:r w:rsidRPr="00DC1235">
        <w:rPr>
          <w:rFonts w:asciiTheme="minorHAnsi" w:hAnsiTheme="minorHAnsi" w:cstheme="minorHAnsi"/>
          <w:sz w:val="22"/>
          <w:szCs w:val="22"/>
        </w:rPr>
        <w:t xml:space="preserve"> greater protection from the </w:t>
      </w:r>
      <w:r w:rsidR="00EB2E08" w:rsidRPr="00DC1235">
        <w:rPr>
          <w:rFonts w:asciiTheme="minorHAnsi" w:hAnsiTheme="minorHAnsi" w:cstheme="minorHAnsi"/>
          <w:sz w:val="22"/>
          <w:szCs w:val="22"/>
        </w:rPr>
        <w:t>abrupt,</w:t>
      </w:r>
      <w:r w:rsidRPr="00DC1235">
        <w:rPr>
          <w:rFonts w:asciiTheme="minorHAnsi" w:hAnsiTheme="minorHAnsi" w:cstheme="minorHAnsi"/>
          <w:sz w:val="22"/>
          <w:szCs w:val="22"/>
        </w:rPr>
        <w:t xml:space="preserve"> </w:t>
      </w:r>
      <w:r w:rsidR="00EB2E08" w:rsidRPr="00DC1235">
        <w:rPr>
          <w:rFonts w:asciiTheme="minorHAnsi" w:hAnsiTheme="minorHAnsi" w:cstheme="minorHAnsi"/>
          <w:sz w:val="22"/>
          <w:szCs w:val="22"/>
        </w:rPr>
        <w:t xml:space="preserve">steep </w:t>
      </w:r>
      <w:r w:rsidR="00D8210D" w:rsidRPr="00DC1235">
        <w:rPr>
          <w:rFonts w:asciiTheme="minorHAnsi" w:hAnsiTheme="minorHAnsi" w:cstheme="minorHAnsi"/>
          <w:sz w:val="22"/>
          <w:szCs w:val="22"/>
        </w:rPr>
        <w:t xml:space="preserve">revenue drops that hit counties in states </w:t>
      </w:r>
      <w:r w:rsidRPr="00DC1235">
        <w:rPr>
          <w:rFonts w:asciiTheme="minorHAnsi" w:hAnsiTheme="minorHAnsi" w:cstheme="minorHAnsi"/>
          <w:sz w:val="22"/>
          <w:szCs w:val="22"/>
        </w:rPr>
        <w:t xml:space="preserve">that rely more heavily on sales and other </w:t>
      </w:r>
      <w:r w:rsidR="002B5AE2" w:rsidRPr="00DC1235">
        <w:rPr>
          <w:rFonts w:asciiTheme="minorHAnsi" w:hAnsiTheme="minorHAnsi" w:cstheme="minorHAnsi"/>
          <w:sz w:val="22"/>
          <w:szCs w:val="22"/>
        </w:rPr>
        <w:t>types of taxes that</w:t>
      </w:r>
      <w:r w:rsidR="00D8210D" w:rsidRPr="00DC1235">
        <w:rPr>
          <w:rFonts w:asciiTheme="minorHAnsi" w:hAnsiTheme="minorHAnsi" w:cstheme="minorHAnsi"/>
          <w:sz w:val="22"/>
          <w:szCs w:val="22"/>
        </w:rPr>
        <w:t xml:space="preserve"> are more </w:t>
      </w:r>
      <w:r w:rsidR="00EB2E08" w:rsidRPr="00DC1235">
        <w:rPr>
          <w:rFonts w:asciiTheme="minorHAnsi" w:hAnsiTheme="minorHAnsi" w:cstheme="minorHAnsi"/>
          <w:sz w:val="22"/>
          <w:szCs w:val="22"/>
        </w:rPr>
        <w:t xml:space="preserve">immediately </w:t>
      </w:r>
      <w:r w:rsidR="00D8210D" w:rsidRPr="00DC1235">
        <w:rPr>
          <w:rFonts w:asciiTheme="minorHAnsi" w:hAnsiTheme="minorHAnsi" w:cstheme="minorHAnsi"/>
          <w:sz w:val="22"/>
          <w:szCs w:val="22"/>
        </w:rPr>
        <w:t>sensitive to the economy</w:t>
      </w:r>
      <w:r w:rsidRPr="00DC1235">
        <w:rPr>
          <w:rFonts w:asciiTheme="minorHAnsi" w:hAnsiTheme="minorHAnsi" w:cstheme="minorHAnsi"/>
          <w:sz w:val="22"/>
          <w:szCs w:val="22"/>
        </w:rPr>
        <w:t xml:space="preserve">. </w:t>
      </w:r>
    </w:p>
    <w:p w14:paraId="7110DEEE" w14:textId="77777777" w:rsidR="00C30D6B" w:rsidRPr="00DC1235" w:rsidRDefault="00C30D6B" w:rsidP="00C30D6B">
      <w:pPr>
        <w:pStyle w:val="Default"/>
        <w:rPr>
          <w:rFonts w:asciiTheme="minorHAnsi" w:hAnsiTheme="minorHAnsi" w:cstheme="minorHAnsi"/>
          <w:sz w:val="22"/>
          <w:szCs w:val="22"/>
        </w:rPr>
      </w:pPr>
    </w:p>
    <w:p w14:paraId="2F4554C9" w14:textId="0EE14448" w:rsidR="00804D22" w:rsidRPr="00DC1235" w:rsidRDefault="00804D22" w:rsidP="00C30D6B">
      <w:pPr>
        <w:pStyle w:val="Default"/>
        <w:rPr>
          <w:rFonts w:asciiTheme="minorHAnsi" w:hAnsiTheme="minorHAnsi" w:cstheme="minorHAnsi"/>
          <w:sz w:val="22"/>
          <w:szCs w:val="22"/>
        </w:rPr>
      </w:pPr>
      <w:r w:rsidRPr="00DC1235">
        <w:rPr>
          <w:rFonts w:asciiTheme="minorHAnsi" w:hAnsiTheme="minorHAnsi" w:cstheme="minorHAnsi"/>
          <w:sz w:val="22"/>
          <w:szCs w:val="22"/>
        </w:rPr>
        <w:t xml:space="preserve">Nevertheless, property taxes, which comprise about 30-60% of general revenues across Wisconsin’s 72 counties, are not </w:t>
      </w:r>
      <w:r w:rsidR="005F12C3" w:rsidRPr="00DC1235">
        <w:rPr>
          <w:rFonts w:asciiTheme="minorHAnsi" w:hAnsiTheme="minorHAnsi" w:cstheme="minorHAnsi"/>
          <w:sz w:val="22"/>
          <w:szCs w:val="22"/>
        </w:rPr>
        <w:t xml:space="preserve">totally </w:t>
      </w:r>
      <w:r w:rsidRPr="00DC1235">
        <w:rPr>
          <w:rFonts w:asciiTheme="minorHAnsi" w:hAnsiTheme="minorHAnsi" w:cstheme="minorHAnsi"/>
          <w:sz w:val="22"/>
          <w:szCs w:val="22"/>
        </w:rPr>
        <w:t>immune to economic downturns. Like cities and villages, job losses may make it difficult for many property owners to make their full second installment payment on their property taxes. And state aid, another top contributor to county budgets, may be reduced to balance the state budget as required by Wisconsin’s constitution.</w:t>
      </w:r>
    </w:p>
    <w:p w14:paraId="11D27478" w14:textId="77777777" w:rsidR="00804D22" w:rsidRPr="00DC1235" w:rsidRDefault="00804D22" w:rsidP="00C30D6B">
      <w:pPr>
        <w:pStyle w:val="Default"/>
        <w:rPr>
          <w:rFonts w:asciiTheme="minorHAnsi" w:hAnsiTheme="minorHAnsi" w:cstheme="minorHAnsi"/>
          <w:sz w:val="22"/>
          <w:szCs w:val="22"/>
        </w:rPr>
      </w:pPr>
    </w:p>
    <w:p w14:paraId="51CAE414" w14:textId="77777777" w:rsidR="008C62BA" w:rsidRPr="00DC1235" w:rsidRDefault="00804D22" w:rsidP="002B5AE2">
      <w:pPr>
        <w:pStyle w:val="Default"/>
        <w:rPr>
          <w:rFonts w:asciiTheme="minorHAnsi" w:hAnsiTheme="minorHAnsi" w:cstheme="minorHAnsi"/>
          <w:i/>
        </w:rPr>
      </w:pPr>
      <w:r w:rsidRPr="00DC1235">
        <w:rPr>
          <w:rFonts w:asciiTheme="minorHAnsi" w:hAnsiTheme="minorHAnsi" w:cstheme="minorHAnsi"/>
          <w:sz w:val="22"/>
          <w:szCs w:val="22"/>
        </w:rPr>
        <w:t xml:space="preserve">In the end, </w:t>
      </w:r>
      <w:r w:rsidR="00D8210D" w:rsidRPr="00DC1235">
        <w:rPr>
          <w:rFonts w:asciiTheme="minorHAnsi" w:hAnsiTheme="minorHAnsi" w:cstheme="minorHAnsi"/>
          <w:sz w:val="22"/>
          <w:szCs w:val="22"/>
        </w:rPr>
        <w:t xml:space="preserve">Wisconsin </w:t>
      </w:r>
      <w:r w:rsidR="00C30D6B" w:rsidRPr="00DC1235">
        <w:rPr>
          <w:rFonts w:asciiTheme="minorHAnsi" w:hAnsiTheme="minorHAnsi" w:cstheme="minorHAnsi"/>
          <w:sz w:val="22"/>
          <w:szCs w:val="22"/>
        </w:rPr>
        <w:t>county governments can expect significant revenue challenges ahead</w:t>
      </w:r>
      <w:r w:rsidR="00D8210D" w:rsidRPr="00DC1235">
        <w:rPr>
          <w:rFonts w:asciiTheme="minorHAnsi" w:hAnsiTheme="minorHAnsi" w:cstheme="minorHAnsi"/>
          <w:sz w:val="22"/>
          <w:szCs w:val="22"/>
        </w:rPr>
        <w:t xml:space="preserve">, especially as key providers of health and human services, which will likely to see spending demands increase due to the health and economic ramifications of the crisis. </w:t>
      </w:r>
    </w:p>
    <w:p w14:paraId="6F9CADDA" w14:textId="77777777" w:rsidR="008C62BA" w:rsidRPr="00DC1235" w:rsidRDefault="008C62BA" w:rsidP="00BF4E44">
      <w:pPr>
        <w:pStyle w:val="Bodytext"/>
        <w:ind w:firstLine="0"/>
        <w:rPr>
          <w:rFonts w:asciiTheme="minorHAnsi" w:hAnsiTheme="minorHAnsi" w:cstheme="minorHAnsi"/>
          <w:i/>
        </w:rPr>
      </w:pPr>
    </w:p>
    <w:p w14:paraId="68C6752F" w14:textId="77777777" w:rsidR="00BF4E44" w:rsidRPr="00DC1235" w:rsidRDefault="00BF4E44" w:rsidP="00BF4E44">
      <w:pPr>
        <w:pStyle w:val="Bodytext"/>
        <w:ind w:firstLine="0"/>
        <w:rPr>
          <w:rFonts w:asciiTheme="minorHAnsi" w:hAnsiTheme="minorHAnsi" w:cstheme="minorHAnsi"/>
        </w:rPr>
      </w:pPr>
      <w:r w:rsidRPr="00DC1235">
        <w:rPr>
          <w:rFonts w:asciiTheme="minorHAnsi" w:hAnsiTheme="minorHAnsi" w:cstheme="minorHAnsi"/>
          <w:i/>
        </w:rPr>
        <w:t xml:space="preserve">This information is a service of the Wisconsin Policy Forum, the state’s leading resource for nonpartisan state and local government research and civic education. Learn more at wispolicyforum.org. </w:t>
      </w:r>
      <w:r w:rsidRPr="00DC1235">
        <w:rPr>
          <w:rFonts w:asciiTheme="minorHAnsi" w:hAnsiTheme="minorHAnsi" w:cstheme="minorHAnsi"/>
        </w:rPr>
        <w:t xml:space="preserve"> </w:t>
      </w:r>
    </w:p>
    <w:p w14:paraId="208A88FB" w14:textId="77777777" w:rsidR="00BF4E44" w:rsidRPr="00DC1235" w:rsidRDefault="00BF4E44" w:rsidP="00B57113">
      <w:pPr>
        <w:rPr>
          <w:rFonts w:cstheme="minorHAnsi"/>
          <w:i/>
        </w:rPr>
      </w:pPr>
    </w:p>
    <w:sectPr w:rsidR="00BF4E44" w:rsidRPr="00DC1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 Pro">
    <w:panose1 w:val="02040703060306020203"/>
    <w:charset w:val="00"/>
    <w:family w:val="roman"/>
    <w:notTrueType/>
    <w:pitch w:val="variable"/>
    <w:sig w:usb0="6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B8"/>
    <w:rsid w:val="000162DA"/>
    <w:rsid w:val="000418AF"/>
    <w:rsid w:val="0006087F"/>
    <w:rsid w:val="00062BC0"/>
    <w:rsid w:val="00066D29"/>
    <w:rsid w:val="0009400D"/>
    <w:rsid w:val="000A48B8"/>
    <w:rsid w:val="000A7173"/>
    <w:rsid w:val="000B32A7"/>
    <w:rsid w:val="000C1505"/>
    <w:rsid w:val="000F6B98"/>
    <w:rsid w:val="00107178"/>
    <w:rsid w:val="0014397C"/>
    <w:rsid w:val="001B21BD"/>
    <w:rsid w:val="001F37AE"/>
    <w:rsid w:val="00221DB4"/>
    <w:rsid w:val="0025734A"/>
    <w:rsid w:val="00275F91"/>
    <w:rsid w:val="002B5AE2"/>
    <w:rsid w:val="0033200F"/>
    <w:rsid w:val="0033314B"/>
    <w:rsid w:val="00356C68"/>
    <w:rsid w:val="00370D11"/>
    <w:rsid w:val="00371E28"/>
    <w:rsid w:val="0038492D"/>
    <w:rsid w:val="003B0C6D"/>
    <w:rsid w:val="003C52FA"/>
    <w:rsid w:val="003D2845"/>
    <w:rsid w:val="003E0C31"/>
    <w:rsid w:val="0040718B"/>
    <w:rsid w:val="00431FF7"/>
    <w:rsid w:val="00443292"/>
    <w:rsid w:val="00450E8C"/>
    <w:rsid w:val="0047785C"/>
    <w:rsid w:val="00491C24"/>
    <w:rsid w:val="004A7293"/>
    <w:rsid w:val="004C7BBA"/>
    <w:rsid w:val="005702A6"/>
    <w:rsid w:val="005C59D5"/>
    <w:rsid w:val="005D699A"/>
    <w:rsid w:val="005F12C3"/>
    <w:rsid w:val="00666E16"/>
    <w:rsid w:val="006A0B65"/>
    <w:rsid w:val="006D5093"/>
    <w:rsid w:val="006F1D62"/>
    <w:rsid w:val="00725F02"/>
    <w:rsid w:val="00741239"/>
    <w:rsid w:val="00751477"/>
    <w:rsid w:val="00765628"/>
    <w:rsid w:val="007712CE"/>
    <w:rsid w:val="007A299D"/>
    <w:rsid w:val="007E16E3"/>
    <w:rsid w:val="00804D22"/>
    <w:rsid w:val="00834283"/>
    <w:rsid w:val="008500E1"/>
    <w:rsid w:val="00850D71"/>
    <w:rsid w:val="008A0D8B"/>
    <w:rsid w:val="008B1456"/>
    <w:rsid w:val="008C0970"/>
    <w:rsid w:val="008C2314"/>
    <w:rsid w:val="008C62BA"/>
    <w:rsid w:val="009707A6"/>
    <w:rsid w:val="00990D8F"/>
    <w:rsid w:val="0099585E"/>
    <w:rsid w:val="009C7716"/>
    <w:rsid w:val="009F7453"/>
    <w:rsid w:val="009F75CC"/>
    <w:rsid w:val="00A105A3"/>
    <w:rsid w:val="00A414F2"/>
    <w:rsid w:val="00A4180B"/>
    <w:rsid w:val="00A55382"/>
    <w:rsid w:val="00A5751C"/>
    <w:rsid w:val="00A96A88"/>
    <w:rsid w:val="00AB352F"/>
    <w:rsid w:val="00AE0196"/>
    <w:rsid w:val="00B30B4A"/>
    <w:rsid w:val="00B43479"/>
    <w:rsid w:val="00B57113"/>
    <w:rsid w:val="00BC49D4"/>
    <w:rsid w:val="00BF4E44"/>
    <w:rsid w:val="00C0773E"/>
    <w:rsid w:val="00C30B29"/>
    <w:rsid w:val="00C30D6B"/>
    <w:rsid w:val="00C36008"/>
    <w:rsid w:val="00C87EA4"/>
    <w:rsid w:val="00CB2369"/>
    <w:rsid w:val="00CC1B0F"/>
    <w:rsid w:val="00CF4BED"/>
    <w:rsid w:val="00D005BE"/>
    <w:rsid w:val="00D1099B"/>
    <w:rsid w:val="00D224CE"/>
    <w:rsid w:val="00D56799"/>
    <w:rsid w:val="00D62938"/>
    <w:rsid w:val="00D8210D"/>
    <w:rsid w:val="00D8371E"/>
    <w:rsid w:val="00DC1235"/>
    <w:rsid w:val="00DD3DC1"/>
    <w:rsid w:val="00E44160"/>
    <w:rsid w:val="00E56578"/>
    <w:rsid w:val="00E6371E"/>
    <w:rsid w:val="00E74C9F"/>
    <w:rsid w:val="00E85044"/>
    <w:rsid w:val="00EB2E08"/>
    <w:rsid w:val="00EB3EE2"/>
    <w:rsid w:val="00ED0187"/>
    <w:rsid w:val="00EF6855"/>
    <w:rsid w:val="00F208CE"/>
    <w:rsid w:val="00F21A32"/>
    <w:rsid w:val="00F810A6"/>
    <w:rsid w:val="00F92A4F"/>
    <w:rsid w:val="00FB0A74"/>
    <w:rsid w:val="00FE2348"/>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E86E"/>
  <w15:chartTrackingRefBased/>
  <w15:docId w15:val="{49FBAD5F-A1FB-4DDE-B847-1CFE2458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50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A4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BF4E44"/>
    <w:rPr>
      <w:i/>
      <w:iCs/>
    </w:rPr>
  </w:style>
  <w:style w:type="paragraph" w:customStyle="1" w:styleId="Bodytext">
    <w:name w:val="*Body text"/>
    <w:basedOn w:val="Normal"/>
    <w:uiPriority w:val="99"/>
    <w:rsid w:val="00BF4E44"/>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NoParagraphStyle">
    <w:name w:val="[No Paragraph Style]"/>
    <w:rsid w:val="00BF4E4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semiHidden/>
    <w:unhideWhenUsed/>
    <w:rsid w:val="005C5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59D5"/>
    <w:rPr>
      <w:color w:val="0000FF"/>
      <w:u w:val="single"/>
    </w:rPr>
  </w:style>
  <w:style w:type="character" w:customStyle="1" w:styleId="Heading1Char">
    <w:name w:val="Heading 1 Char"/>
    <w:basedOn w:val="DefaultParagraphFont"/>
    <w:link w:val="Heading1"/>
    <w:uiPriority w:val="9"/>
    <w:rsid w:val="00333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D50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6419">
      <w:bodyDiv w:val="1"/>
      <w:marLeft w:val="0"/>
      <w:marRight w:val="0"/>
      <w:marTop w:val="0"/>
      <w:marBottom w:val="0"/>
      <w:divBdr>
        <w:top w:val="none" w:sz="0" w:space="0" w:color="auto"/>
        <w:left w:val="none" w:sz="0" w:space="0" w:color="auto"/>
        <w:bottom w:val="none" w:sz="0" w:space="0" w:color="auto"/>
        <w:right w:val="none" w:sz="0" w:space="0" w:color="auto"/>
      </w:divBdr>
    </w:div>
    <w:div w:id="422922174">
      <w:bodyDiv w:val="1"/>
      <w:marLeft w:val="0"/>
      <w:marRight w:val="0"/>
      <w:marTop w:val="0"/>
      <w:marBottom w:val="0"/>
      <w:divBdr>
        <w:top w:val="none" w:sz="0" w:space="0" w:color="auto"/>
        <w:left w:val="none" w:sz="0" w:space="0" w:color="auto"/>
        <w:bottom w:val="none" w:sz="0" w:space="0" w:color="auto"/>
        <w:right w:val="none" w:sz="0" w:space="0" w:color="auto"/>
      </w:divBdr>
    </w:div>
    <w:div w:id="630205689">
      <w:bodyDiv w:val="1"/>
      <w:marLeft w:val="0"/>
      <w:marRight w:val="0"/>
      <w:marTop w:val="0"/>
      <w:marBottom w:val="0"/>
      <w:divBdr>
        <w:top w:val="none" w:sz="0" w:space="0" w:color="auto"/>
        <w:left w:val="none" w:sz="0" w:space="0" w:color="auto"/>
        <w:bottom w:val="none" w:sz="0" w:space="0" w:color="auto"/>
        <w:right w:val="none" w:sz="0" w:space="0" w:color="auto"/>
      </w:divBdr>
    </w:div>
    <w:div w:id="642471452">
      <w:bodyDiv w:val="1"/>
      <w:marLeft w:val="0"/>
      <w:marRight w:val="0"/>
      <w:marTop w:val="0"/>
      <w:marBottom w:val="0"/>
      <w:divBdr>
        <w:top w:val="none" w:sz="0" w:space="0" w:color="auto"/>
        <w:left w:val="none" w:sz="0" w:space="0" w:color="auto"/>
        <w:bottom w:val="none" w:sz="0" w:space="0" w:color="auto"/>
        <w:right w:val="none" w:sz="0" w:space="0" w:color="auto"/>
      </w:divBdr>
    </w:div>
    <w:div w:id="745952221">
      <w:bodyDiv w:val="1"/>
      <w:marLeft w:val="0"/>
      <w:marRight w:val="0"/>
      <w:marTop w:val="0"/>
      <w:marBottom w:val="0"/>
      <w:divBdr>
        <w:top w:val="none" w:sz="0" w:space="0" w:color="auto"/>
        <w:left w:val="none" w:sz="0" w:space="0" w:color="auto"/>
        <w:bottom w:val="none" w:sz="0" w:space="0" w:color="auto"/>
        <w:right w:val="none" w:sz="0" w:space="0" w:color="auto"/>
      </w:divBdr>
    </w:div>
    <w:div w:id="762845367">
      <w:bodyDiv w:val="1"/>
      <w:marLeft w:val="0"/>
      <w:marRight w:val="0"/>
      <w:marTop w:val="0"/>
      <w:marBottom w:val="0"/>
      <w:divBdr>
        <w:top w:val="none" w:sz="0" w:space="0" w:color="auto"/>
        <w:left w:val="none" w:sz="0" w:space="0" w:color="auto"/>
        <w:bottom w:val="none" w:sz="0" w:space="0" w:color="auto"/>
        <w:right w:val="none" w:sz="0" w:space="0" w:color="auto"/>
      </w:divBdr>
    </w:div>
    <w:div w:id="858009173">
      <w:bodyDiv w:val="1"/>
      <w:marLeft w:val="0"/>
      <w:marRight w:val="0"/>
      <w:marTop w:val="0"/>
      <w:marBottom w:val="0"/>
      <w:divBdr>
        <w:top w:val="none" w:sz="0" w:space="0" w:color="auto"/>
        <w:left w:val="none" w:sz="0" w:space="0" w:color="auto"/>
        <w:bottom w:val="none" w:sz="0" w:space="0" w:color="auto"/>
        <w:right w:val="none" w:sz="0" w:space="0" w:color="auto"/>
      </w:divBdr>
    </w:div>
    <w:div w:id="878931751">
      <w:bodyDiv w:val="1"/>
      <w:marLeft w:val="0"/>
      <w:marRight w:val="0"/>
      <w:marTop w:val="0"/>
      <w:marBottom w:val="0"/>
      <w:divBdr>
        <w:top w:val="none" w:sz="0" w:space="0" w:color="auto"/>
        <w:left w:val="none" w:sz="0" w:space="0" w:color="auto"/>
        <w:bottom w:val="none" w:sz="0" w:space="0" w:color="auto"/>
        <w:right w:val="none" w:sz="0" w:space="0" w:color="auto"/>
      </w:divBdr>
    </w:div>
    <w:div w:id="1317682249">
      <w:bodyDiv w:val="1"/>
      <w:marLeft w:val="0"/>
      <w:marRight w:val="0"/>
      <w:marTop w:val="0"/>
      <w:marBottom w:val="0"/>
      <w:divBdr>
        <w:top w:val="none" w:sz="0" w:space="0" w:color="auto"/>
        <w:left w:val="none" w:sz="0" w:space="0" w:color="auto"/>
        <w:bottom w:val="none" w:sz="0" w:space="0" w:color="auto"/>
        <w:right w:val="none" w:sz="0" w:space="0" w:color="auto"/>
      </w:divBdr>
    </w:div>
    <w:div w:id="1348798983">
      <w:bodyDiv w:val="1"/>
      <w:marLeft w:val="0"/>
      <w:marRight w:val="0"/>
      <w:marTop w:val="0"/>
      <w:marBottom w:val="0"/>
      <w:divBdr>
        <w:top w:val="none" w:sz="0" w:space="0" w:color="auto"/>
        <w:left w:val="none" w:sz="0" w:space="0" w:color="auto"/>
        <w:bottom w:val="none" w:sz="0" w:space="0" w:color="auto"/>
        <w:right w:val="none" w:sz="0" w:space="0" w:color="auto"/>
      </w:divBdr>
    </w:div>
    <w:div w:id="13982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15F19-379F-0941-A4DE-AFDB508D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8</cp:revision>
  <dcterms:created xsi:type="dcterms:W3CDTF">2020-04-22T18:22:00Z</dcterms:created>
  <dcterms:modified xsi:type="dcterms:W3CDTF">2020-04-28T17:35:00Z</dcterms:modified>
</cp:coreProperties>
</file>